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7F85" w14:textId="58E53271" w:rsidR="7A2514C8" w:rsidRPr="00311CD6" w:rsidRDefault="7A2514C8" w:rsidP="00311CD6">
      <w:pPr>
        <w:spacing w:before="240" w:after="240"/>
        <w:jc w:val="center"/>
        <w:rPr>
          <w:rFonts w:ascii="Exo 2 Medium" w:eastAsia="Roboto" w:hAnsi="Exo 2 Medium" w:cs="Roboto"/>
          <w:color w:val="001D35"/>
        </w:rPr>
      </w:pPr>
      <w:r w:rsidRPr="00311CD6">
        <w:rPr>
          <w:rFonts w:ascii="Exo 2 Medium" w:eastAsia="Roboto" w:hAnsi="Exo 2 Medium" w:cs="Roboto"/>
          <w:b/>
          <w:bCs/>
        </w:rPr>
        <w:t>NIIF</w:t>
      </w:r>
      <w:r w:rsidR="001F7866">
        <w:rPr>
          <w:rFonts w:ascii="Exo 2 Medium" w:eastAsia="Roboto" w:hAnsi="Exo 2 Medium" w:cs="Roboto"/>
          <w:b/>
          <w:bCs/>
        </w:rPr>
        <w:t>’s India-Japan Fund</w:t>
      </w:r>
      <w:r w:rsidRPr="00311CD6">
        <w:rPr>
          <w:rFonts w:ascii="Exo 2 Medium" w:eastAsia="Roboto" w:hAnsi="Exo 2 Medium" w:cs="Roboto"/>
          <w:b/>
          <w:bCs/>
        </w:rPr>
        <w:t xml:space="preserve"> invests </w:t>
      </w:r>
      <w:r w:rsidR="00E96233">
        <w:rPr>
          <w:rFonts w:ascii="Exo 2 Medium" w:eastAsia="Roboto" w:hAnsi="Exo 2 Medium" w:cs="Roboto"/>
          <w:b/>
          <w:bCs/>
        </w:rPr>
        <w:t>INR 500 cr</w:t>
      </w:r>
      <w:r w:rsidR="00CC565F">
        <w:rPr>
          <w:rFonts w:ascii="Exo 2 Medium" w:eastAsia="Roboto" w:hAnsi="Exo 2 Medium" w:cs="Roboto"/>
          <w:b/>
          <w:bCs/>
        </w:rPr>
        <w:t xml:space="preserve"> (US$ 57 mn)</w:t>
      </w:r>
      <w:r w:rsidR="00E96233">
        <w:rPr>
          <w:rFonts w:ascii="Exo 2 Medium" w:eastAsia="Roboto" w:hAnsi="Exo 2 Medium" w:cs="Roboto"/>
          <w:b/>
          <w:bCs/>
        </w:rPr>
        <w:t xml:space="preserve"> </w:t>
      </w:r>
      <w:r w:rsidRPr="00311CD6">
        <w:rPr>
          <w:rFonts w:ascii="Exo 2 Medium" w:eastAsia="Roboto" w:hAnsi="Exo 2 Medium" w:cs="Roboto"/>
          <w:b/>
          <w:bCs/>
        </w:rPr>
        <w:t>in EKA Mobility to accelerate India’s transition to sustainable commercial transportation</w:t>
      </w:r>
    </w:p>
    <w:p w14:paraId="0A53089F" w14:textId="0C424DD2" w:rsidR="33A57E68" w:rsidRPr="00311CD6" w:rsidRDefault="007C027D" w:rsidP="4370A1F5">
      <w:pPr>
        <w:rPr>
          <w:rFonts w:ascii="Exo 2 Medium" w:eastAsia="Roboto" w:hAnsi="Exo 2 Medium" w:cs="Roboto"/>
          <w:sz w:val="22"/>
          <w:szCs w:val="22"/>
        </w:rPr>
      </w:pPr>
      <w:r w:rsidRPr="4370A1F5">
        <w:rPr>
          <w:rFonts w:ascii="Exo 2 Medium" w:eastAsia="Roboto" w:hAnsi="Exo 2 Medium" w:cs="Roboto"/>
          <w:sz w:val="22"/>
          <w:szCs w:val="22"/>
        </w:rPr>
        <w:t>India-Japan Fund (“IJF”), a fund managed by National Investment and Infrastructure Fund Limited (“NIIF”)</w:t>
      </w:r>
      <w:r w:rsidR="0065304D" w:rsidRPr="4370A1F5">
        <w:rPr>
          <w:rFonts w:ascii="Exo 2 Medium" w:eastAsia="Roboto" w:hAnsi="Exo 2 Medium" w:cs="Roboto"/>
          <w:sz w:val="22"/>
          <w:szCs w:val="22"/>
        </w:rPr>
        <w:t>,</w:t>
      </w:r>
      <w:r w:rsidRPr="4370A1F5">
        <w:rPr>
          <w:rFonts w:ascii="Exo 2 Medium" w:eastAsia="Roboto" w:hAnsi="Exo 2 Medium" w:cs="Roboto"/>
          <w:sz w:val="22"/>
          <w:szCs w:val="22"/>
        </w:rPr>
        <w:t xml:space="preserve"> </w:t>
      </w:r>
      <w:r w:rsidR="33A57E68" w:rsidRPr="4370A1F5">
        <w:rPr>
          <w:rFonts w:ascii="Exo 2 Medium" w:eastAsia="Roboto" w:hAnsi="Exo 2 Medium" w:cs="Roboto"/>
          <w:sz w:val="22"/>
          <w:szCs w:val="22"/>
        </w:rPr>
        <w:t>announces a</w:t>
      </w:r>
      <w:r w:rsidR="006E1C4F" w:rsidRPr="4370A1F5">
        <w:rPr>
          <w:rFonts w:ascii="Exo 2 Medium" w:eastAsia="Roboto" w:hAnsi="Exo 2 Medium" w:cs="Roboto"/>
          <w:sz w:val="22"/>
          <w:szCs w:val="22"/>
        </w:rPr>
        <w:t xml:space="preserve">n </w:t>
      </w:r>
      <w:r w:rsidR="33A57E68" w:rsidRPr="4370A1F5">
        <w:rPr>
          <w:rFonts w:ascii="Exo 2 Medium" w:eastAsia="Roboto" w:hAnsi="Exo 2 Medium" w:cs="Roboto"/>
          <w:sz w:val="22"/>
          <w:szCs w:val="22"/>
        </w:rPr>
        <w:t>investment</w:t>
      </w:r>
      <w:r w:rsidR="00FF01AC">
        <w:rPr>
          <w:rFonts w:ascii="Exo 2 Medium" w:eastAsia="Roboto" w:hAnsi="Exo 2 Medium" w:cs="Roboto"/>
          <w:sz w:val="22"/>
          <w:szCs w:val="22"/>
        </w:rPr>
        <w:t xml:space="preserve"> of </w:t>
      </w:r>
      <w:r w:rsidR="00FF01AC" w:rsidRPr="00FF01AC">
        <w:rPr>
          <w:rFonts w:ascii="Exo 2 Medium" w:eastAsia="Roboto" w:hAnsi="Exo 2 Medium" w:cs="Roboto"/>
          <w:sz w:val="22"/>
          <w:szCs w:val="22"/>
        </w:rPr>
        <w:t>INR 500 cr (US$ 57 mn)</w:t>
      </w:r>
      <w:r w:rsidR="33A57E68" w:rsidRPr="4370A1F5">
        <w:rPr>
          <w:rFonts w:ascii="Exo 2 Medium" w:eastAsia="Roboto" w:hAnsi="Exo 2 Medium" w:cs="Roboto"/>
          <w:sz w:val="22"/>
          <w:szCs w:val="22"/>
        </w:rPr>
        <w:t xml:space="preserve"> in EKA Mobility, a leading </w:t>
      </w:r>
      <w:r w:rsidR="00BA29D7" w:rsidRPr="4370A1F5">
        <w:rPr>
          <w:rFonts w:ascii="Exo 2 Medium" w:eastAsia="Roboto" w:hAnsi="Exo 2 Medium" w:cs="Roboto"/>
          <w:sz w:val="22"/>
          <w:szCs w:val="22"/>
        </w:rPr>
        <w:t xml:space="preserve">electric vehicle </w:t>
      </w:r>
      <w:r w:rsidR="006E1C4F" w:rsidRPr="4370A1F5">
        <w:rPr>
          <w:rFonts w:ascii="Exo 2 Medium" w:eastAsia="Roboto" w:hAnsi="Exo 2 Medium" w:cs="Roboto"/>
          <w:sz w:val="22"/>
          <w:szCs w:val="22"/>
        </w:rPr>
        <w:t>manufacturer focusing on commercial vehicles</w:t>
      </w:r>
      <w:r w:rsidR="33A57E68" w:rsidRPr="4370A1F5">
        <w:rPr>
          <w:rFonts w:ascii="Exo 2 Medium" w:eastAsia="Roboto" w:hAnsi="Exo 2 Medium" w:cs="Roboto"/>
          <w:sz w:val="22"/>
          <w:szCs w:val="22"/>
        </w:rPr>
        <w:t>.</w:t>
      </w:r>
    </w:p>
    <w:p w14:paraId="43F84D98" w14:textId="702ACB93" w:rsidR="73DAC383" w:rsidRPr="00311CD6" w:rsidRDefault="73DAC383" w:rsidP="73C896B9">
      <w:pPr>
        <w:rPr>
          <w:rFonts w:ascii="Exo 2 Medium" w:eastAsia="Roboto" w:hAnsi="Exo 2 Medium" w:cs="Roboto"/>
          <w:sz w:val="22"/>
          <w:szCs w:val="22"/>
        </w:rPr>
      </w:pPr>
      <w:r w:rsidRPr="4370A1F5">
        <w:rPr>
          <w:rFonts w:ascii="Exo 2 Medium" w:eastAsia="Roboto" w:hAnsi="Exo 2 Medium" w:cs="Roboto"/>
          <w:sz w:val="22"/>
          <w:szCs w:val="22"/>
        </w:rPr>
        <w:t xml:space="preserve">This aligns with </w:t>
      </w:r>
      <w:r w:rsidR="007C027D" w:rsidRPr="4370A1F5">
        <w:rPr>
          <w:rFonts w:ascii="Exo 2 Medium" w:eastAsia="Roboto" w:hAnsi="Exo 2 Medium" w:cs="Roboto"/>
          <w:sz w:val="22"/>
          <w:szCs w:val="22"/>
        </w:rPr>
        <w:t>IJF</w:t>
      </w:r>
      <w:r w:rsidRPr="4370A1F5">
        <w:rPr>
          <w:rFonts w:ascii="Exo 2 Medium" w:eastAsia="Roboto" w:hAnsi="Exo 2 Medium" w:cs="Roboto"/>
          <w:sz w:val="22"/>
          <w:szCs w:val="22"/>
        </w:rPr>
        <w:t xml:space="preserve">’s </w:t>
      </w:r>
      <w:r w:rsidR="006E1C4F" w:rsidRPr="4370A1F5">
        <w:rPr>
          <w:rFonts w:ascii="Exo 2 Medium" w:eastAsia="Roboto" w:hAnsi="Exo 2 Medium" w:cs="Roboto"/>
          <w:sz w:val="22"/>
          <w:szCs w:val="22"/>
        </w:rPr>
        <w:t xml:space="preserve">objective </w:t>
      </w:r>
      <w:r w:rsidRPr="4370A1F5">
        <w:rPr>
          <w:rFonts w:ascii="Exo 2 Medium" w:eastAsia="Roboto" w:hAnsi="Exo 2 Medium" w:cs="Roboto"/>
          <w:sz w:val="22"/>
          <w:szCs w:val="22"/>
        </w:rPr>
        <w:t xml:space="preserve">to </w:t>
      </w:r>
      <w:r w:rsidR="00847402">
        <w:rPr>
          <w:rFonts w:ascii="Exo 2 Medium" w:eastAsia="Roboto" w:hAnsi="Exo 2 Medium" w:cs="Roboto"/>
          <w:sz w:val="22"/>
          <w:szCs w:val="22"/>
        </w:rPr>
        <w:t xml:space="preserve">invest </w:t>
      </w:r>
      <w:r w:rsidR="006E1C4F" w:rsidRPr="4370A1F5">
        <w:rPr>
          <w:rFonts w:ascii="Exo 2 Medium" w:eastAsia="Roboto" w:hAnsi="Exo 2 Medium" w:cs="Roboto"/>
          <w:sz w:val="22"/>
          <w:szCs w:val="22"/>
        </w:rPr>
        <w:t xml:space="preserve">in the climate segment </w:t>
      </w:r>
      <w:proofErr w:type="gramStart"/>
      <w:r w:rsidR="006E1C4F" w:rsidRPr="4370A1F5">
        <w:rPr>
          <w:rFonts w:ascii="Exo 2 Medium" w:eastAsia="Roboto" w:hAnsi="Exo 2 Medium" w:cs="Roboto"/>
          <w:sz w:val="22"/>
          <w:szCs w:val="22"/>
        </w:rPr>
        <w:t xml:space="preserve">and </w:t>
      </w:r>
      <w:r w:rsidR="00847402">
        <w:rPr>
          <w:rFonts w:ascii="Exo 2 Medium" w:eastAsia="Roboto" w:hAnsi="Exo 2 Medium" w:cs="Roboto"/>
          <w:sz w:val="22"/>
          <w:szCs w:val="22"/>
        </w:rPr>
        <w:t>also</w:t>
      </w:r>
      <w:proofErr w:type="gramEnd"/>
      <w:r w:rsidR="00847402">
        <w:rPr>
          <w:rFonts w:ascii="Exo 2 Medium" w:eastAsia="Roboto" w:hAnsi="Exo 2 Medium" w:cs="Roboto"/>
          <w:sz w:val="22"/>
          <w:szCs w:val="22"/>
        </w:rPr>
        <w:t xml:space="preserve"> </w:t>
      </w:r>
      <w:r w:rsidR="006E1C4F" w:rsidRPr="4370A1F5">
        <w:rPr>
          <w:rFonts w:ascii="Exo 2 Medium" w:eastAsia="Roboto" w:hAnsi="Exo 2 Medium" w:cs="Roboto"/>
          <w:sz w:val="22"/>
          <w:szCs w:val="22"/>
        </w:rPr>
        <w:t xml:space="preserve">further accelerate investments </w:t>
      </w:r>
      <w:r w:rsidR="00847402">
        <w:rPr>
          <w:rFonts w:ascii="Exo 2 Medium" w:eastAsia="Roboto" w:hAnsi="Exo 2 Medium" w:cs="Roboto"/>
          <w:sz w:val="22"/>
          <w:szCs w:val="22"/>
        </w:rPr>
        <w:t xml:space="preserve">in </w:t>
      </w:r>
      <w:r w:rsidR="00306D2B" w:rsidRPr="4370A1F5">
        <w:rPr>
          <w:rFonts w:ascii="Exo 2 Medium" w:eastAsia="Roboto" w:hAnsi="Exo 2 Medium" w:cs="Roboto"/>
          <w:sz w:val="22"/>
          <w:szCs w:val="22"/>
        </w:rPr>
        <w:t>the India-Japan corridor</w:t>
      </w:r>
      <w:r w:rsidRPr="4370A1F5">
        <w:rPr>
          <w:rFonts w:ascii="Exo 2 Medium" w:eastAsia="Roboto" w:hAnsi="Exo 2 Medium" w:cs="Roboto"/>
          <w:sz w:val="22"/>
          <w:szCs w:val="22"/>
        </w:rPr>
        <w:t>.</w:t>
      </w:r>
    </w:p>
    <w:p w14:paraId="4AB2D9BF" w14:textId="327B74C7" w:rsidR="00FF01AC" w:rsidRPr="00311CD6" w:rsidRDefault="00FF01AC" w:rsidP="00FF01AC">
      <w:pPr>
        <w:spacing w:before="240" w:after="240"/>
        <w:rPr>
          <w:rFonts w:ascii="Exo 2 Medium" w:eastAsia="Roboto" w:hAnsi="Exo 2 Medium" w:cs="Roboto"/>
          <w:sz w:val="22"/>
          <w:szCs w:val="22"/>
        </w:rPr>
      </w:pPr>
      <w:r w:rsidRPr="4370A1F5">
        <w:rPr>
          <w:rFonts w:ascii="Exo 2 Medium" w:eastAsia="Roboto" w:hAnsi="Exo 2 Medium" w:cs="Roboto"/>
          <w:sz w:val="22"/>
          <w:szCs w:val="22"/>
        </w:rPr>
        <w:t>EKA Mobility, a subsidiary of Pinnacle Industries, has</w:t>
      </w:r>
      <w:r w:rsidR="0001322C">
        <w:rPr>
          <w:rFonts w:ascii="Exo 2 Medium" w:eastAsia="Roboto" w:hAnsi="Exo 2 Medium" w:cs="Roboto"/>
          <w:sz w:val="22"/>
          <w:szCs w:val="22"/>
        </w:rPr>
        <w:t xml:space="preserve"> one of</w:t>
      </w:r>
      <w:r w:rsidRPr="4370A1F5">
        <w:rPr>
          <w:rFonts w:ascii="Exo 2 Medium" w:eastAsia="Roboto" w:hAnsi="Exo 2 Medium" w:cs="Roboto"/>
          <w:sz w:val="22"/>
          <w:szCs w:val="22"/>
        </w:rPr>
        <w:t xml:space="preserve"> the widest </w:t>
      </w:r>
      <w:r w:rsidR="0001322C" w:rsidRPr="4370A1F5">
        <w:rPr>
          <w:rFonts w:ascii="Exo 2 Medium" w:eastAsia="Roboto" w:hAnsi="Exo 2 Medium" w:cs="Roboto"/>
          <w:sz w:val="22"/>
          <w:szCs w:val="22"/>
        </w:rPr>
        <w:t>ranges</w:t>
      </w:r>
      <w:r w:rsidRPr="4370A1F5">
        <w:rPr>
          <w:rFonts w:ascii="Exo 2 Medium" w:eastAsia="Roboto" w:hAnsi="Exo 2 Medium" w:cs="Roboto"/>
          <w:sz w:val="22"/>
          <w:szCs w:val="22"/>
        </w:rPr>
        <w:t xml:space="preserve"> of electric commercial vehicles developed with in-house R&amp;D and technological capabilities, ably supported by indigenous software and engineering capabilities. </w:t>
      </w:r>
    </w:p>
    <w:p w14:paraId="6D17E7A9" w14:textId="6745B28C" w:rsidR="0FE78F80" w:rsidRPr="00311CD6" w:rsidRDefault="0FE78F80" w:rsidP="73C896B9">
      <w:pPr>
        <w:spacing w:before="240" w:after="240"/>
        <w:rPr>
          <w:rFonts w:ascii="Exo 2 Medium" w:eastAsia="Roboto" w:hAnsi="Exo 2 Medium" w:cs="Roboto"/>
          <w:sz w:val="22"/>
          <w:szCs w:val="22"/>
        </w:rPr>
      </w:pPr>
      <w:r w:rsidRPr="4370A1F5">
        <w:rPr>
          <w:rFonts w:ascii="Exo 2 Medium" w:eastAsia="Roboto" w:hAnsi="Exo 2 Medium" w:cs="Roboto"/>
          <w:sz w:val="22"/>
          <w:szCs w:val="22"/>
        </w:rPr>
        <w:t xml:space="preserve">The capital infusion from </w:t>
      </w:r>
      <w:r w:rsidR="00847402">
        <w:rPr>
          <w:rFonts w:ascii="Exo 2 Medium" w:eastAsia="Roboto" w:hAnsi="Exo 2 Medium" w:cs="Roboto"/>
          <w:sz w:val="22"/>
          <w:szCs w:val="22"/>
        </w:rPr>
        <w:t>IJF</w:t>
      </w:r>
      <w:r w:rsidR="006302F1">
        <w:rPr>
          <w:rFonts w:ascii="Exo 2 Medium" w:eastAsia="Roboto" w:hAnsi="Exo 2 Medium" w:cs="Roboto"/>
          <w:sz w:val="22"/>
          <w:szCs w:val="22"/>
        </w:rPr>
        <w:t xml:space="preserve"> is expected to </w:t>
      </w:r>
      <w:r w:rsidR="00F0161F">
        <w:rPr>
          <w:rFonts w:ascii="Exo 2 Medium" w:eastAsia="Roboto" w:hAnsi="Exo 2 Medium" w:cs="Roboto"/>
          <w:sz w:val="22"/>
          <w:szCs w:val="22"/>
        </w:rPr>
        <w:t>support</w:t>
      </w:r>
      <w:r w:rsidR="00F0161F" w:rsidRPr="4370A1F5">
        <w:rPr>
          <w:rFonts w:ascii="Exo 2 Medium" w:eastAsia="Roboto" w:hAnsi="Exo 2 Medium" w:cs="Roboto"/>
          <w:sz w:val="22"/>
          <w:szCs w:val="22"/>
        </w:rPr>
        <w:t xml:space="preserve"> EKA</w:t>
      </w:r>
      <w:r w:rsidRPr="4370A1F5">
        <w:rPr>
          <w:rFonts w:ascii="Exo 2 Medium" w:eastAsia="Roboto" w:hAnsi="Exo 2 Medium" w:cs="Roboto"/>
          <w:sz w:val="22"/>
          <w:szCs w:val="22"/>
        </w:rPr>
        <w:t xml:space="preserve"> Mobility</w:t>
      </w:r>
      <w:r w:rsidR="00106BA5">
        <w:rPr>
          <w:rFonts w:ascii="Exo 2 Medium" w:eastAsia="Roboto" w:hAnsi="Exo 2 Medium" w:cs="Roboto"/>
          <w:sz w:val="22"/>
          <w:szCs w:val="22"/>
        </w:rPr>
        <w:t>'s plans to increase</w:t>
      </w:r>
      <w:r w:rsidRPr="4370A1F5">
        <w:rPr>
          <w:rFonts w:ascii="Exo 2 Medium" w:eastAsia="Roboto" w:hAnsi="Exo 2 Medium" w:cs="Roboto"/>
          <w:sz w:val="22"/>
          <w:szCs w:val="22"/>
        </w:rPr>
        <w:t xml:space="preserve"> its manufacturing capacity, </w:t>
      </w:r>
      <w:r w:rsidR="00106BA5">
        <w:rPr>
          <w:rFonts w:ascii="Exo 2 Medium" w:eastAsia="Roboto" w:hAnsi="Exo 2 Medium" w:cs="Roboto"/>
          <w:sz w:val="22"/>
          <w:szCs w:val="22"/>
        </w:rPr>
        <w:t>advance</w:t>
      </w:r>
      <w:r w:rsidR="00106BA5" w:rsidRPr="4370A1F5">
        <w:rPr>
          <w:rFonts w:ascii="Exo 2 Medium" w:eastAsia="Roboto" w:hAnsi="Exo 2 Medium" w:cs="Roboto"/>
          <w:sz w:val="22"/>
          <w:szCs w:val="22"/>
        </w:rPr>
        <w:t xml:space="preserve"> </w:t>
      </w:r>
      <w:r w:rsidRPr="4370A1F5">
        <w:rPr>
          <w:rFonts w:ascii="Exo 2 Medium" w:eastAsia="Roboto" w:hAnsi="Exo 2 Medium" w:cs="Roboto"/>
          <w:sz w:val="22"/>
          <w:szCs w:val="22"/>
        </w:rPr>
        <w:t xml:space="preserve">research and development </w:t>
      </w:r>
      <w:r w:rsidR="00106BA5">
        <w:rPr>
          <w:rFonts w:ascii="Exo 2 Medium" w:eastAsia="Roboto" w:hAnsi="Exo 2 Medium" w:cs="Roboto"/>
          <w:sz w:val="22"/>
          <w:szCs w:val="22"/>
        </w:rPr>
        <w:t>initiatives</w:t>
      </w:r>
      <w:r w:rsidRPr="4370A1F5">
        <w:rPr>
          <w:rFonts w:ascii="Exo 2 Medium" w:eastAsia="Roboto" w:hAnsi="Exo 2 Medium" w:cs="Roboto"/>
          <w:sz w:val="22"/>
          <w:szCs w:val="22"/>
        </w:rPr>
        <w:t xml:space="preserve">, </w:t>
      </w:r>
      <w:r w:rsidR="00106BA5">
        <w:rPr>
          <w:rFonts w:ascii="Exo 2 Medium" w:eastAsia="Roboto" w:hAnsi="Exo 2 Medium" w:cs="Roboto"/>
          <w:sz w:val="22"/>
          <w:szCs w:val="22"/>
        </w:rPr>
        <w:t>improve</w:t>
      </w:r>
      <w:r w:rsidR="00106BA5" w:rsidRPr="4370A1F5">
        <w:rPr>
          <w:rFonts w:ascii="Exo 2 Medium" w:eastAsia="Roboto" w:hAnsi="Exo 2 Medium" w:cs="Roboto"/>
          <w:sz w:val="22"/>
          <w:szCs w:val="22"/>
        </w:rPr>
        <w:t xml:space="preserve"> </w:t>
      </w:r>
      <w:r w:rsidRPr="4370A1F5">
        <w:rPr>
          <w:rFonts w:ascii="Exo 2 Medium" w:eastAsia="Roboto" w:hAnsi="Exo 2 Medium" w:cs="Roboto"/>
          <w:sz w:val="22"/>
          <w:szCs w:val="22"/>
        </w:rPr>
        <w:t>its supply chain infrastructure</w:t>
      </w:r>
      <w:r w:rsidR="00130E4F" w:rsidRPr="4370A1F5">
        <w:rPr>
          <w:rFonts w:ascii="Exo 2 Medium" w:eastAsia="Roboto" w:hAnsi="Exo 2 Medium" w:cs="Roboto"/>
          <w:sz w:val="22"/>
          <w:szCs w:val="22"/>
        </w:rPr>
        <w:t xml:space="preserve">, and </w:t>
      </w:r>
      <w:r w:rsidR="004F2851">
        <w:rPr>
          <w:rFonts w:ascii="Exo 2 Medium" w:eastAsia="Roboto" w:hAnsi="Exo 2 Medium" w:cs="Roboto"/>
          <w:sz w:val="22"/>
          <w:szCs w:val="22"/>
        </w:rPr>
        <w:t>enhance</w:t>
      </w:r>
      <w:r w:rsidR="004F2851" w:rsidRPr="4370A1F5">
        <w:rPr>
          <w:rFonts w:ascii="Exo 2 Medium" w:eastAsia="Roboto" w:hAnsi="Exo 2 Medium" w:cs="Roboto"/>
          <w:sz w:val="22"/>
          <w:szCs w:val="22"/>
        </w:rPr>
        <w:t xml:space="preserve"> </w:t>
      </w:r>
      <w:r w:rsidR="00130E4F" w:rsidRPr="4370A1F5">
        <w:rPr>
          <w:rFonts w:ascii="Exo 2 Medium" w:eastAsia="Roboto" w:hAnsi="Exo 2 Medium" w:cs="Roboto"/>
          <w:sz w:val="22"/>
          <w:szCs w:val="22"/>
        </w:rPr>
        <w:t xml:space="preserve">its </w:t>
      </w:r>
      <w:r w:rsidR="00847402">
        <w:rPr>
          <w:rFonts w:ascii="Exo 2 Medium" w:eastAsia="Roboto" w:hAnsi="Exo 2 Medium" w:cs="Roboto"/>
          <w:sz w:val="22"/>
          <w:szCs w:val="22"/>
        </w:rPr>
        <w:t xml:space="preserve">marketing </w:t>
      </w:r>
      <w:r w:rsidR="00130E4F" w:rsidRPr="4370A1F5">
        <w:rPr>
          <w:rFonts w:ascii="Exo 2 Medium" w:eastAsia="Roboto" w:hAnsi="Exo 2 Medium" w:cs="Roboto"/>
          <w:sz w:val="22"/>
          <w:szCs w:val="22"/>
        </w:rPr>
        <w:t xml:space="preserve">efforts </w:t>
      </w:r>
      <w:r w:rsidR="004F2851">
        <w:rPr>
          <w:rFonts w:ascii="Exo 2 Medium" w:eastAsia="Roboto" w:hAnsi="Exo 2 Medium" w:cs="Roboto"/>
          <w:sz w:val="22"/>
          <w:szCs w:val="22"/>
        </w:rPr>
        <w:t>aimed at</w:t>
      </w:r>
      <w:r w:rsidR="00130E4F" w:rsidRPr="4370A1F5">
        <w:rPr>
          <w:rFonts w:ascii="Exo 2 Medium" w:eastAsia="Roboto" w:hAnsi="Exo 2 Medium" w:cs="Roboto"/>
          <w:sz w:val="22"/>
          <w:szCs w:val="22"/>
        </w:rPr>
        <w:t xml:space="preserve"> domestic and international markets.</w:t>
      </w:r>
    </w:p>
    <w:p w14:paraId="2861BD6F" w14:textId="6A1C70B3" w:rsidR="646B35AE" w:rsidRPr="00311CD6" w:rsidRDefault="008208FD" w:rsidP="73C896B9">
      <w:pPr>
        <w:spacing w:before="240" w:after="240"/>
        <w:rPr>
          <w:rFonts w:ascii="Exo 2 Medium" w:eastAsia="Roboto" w:hAnsi="Exo 2 Medium" w:cs="Roboto"/>
          <w:sz w:val="22"/>
          <w:szCs w:val="22"/>
        </w:rPr>
      </w:pPr>
      <w:r w:rsidRPr="4370A1F5">
        <w:rPr>
          <w:rFonts w:ascii="Exo 2 Medium" w:eastAsia="Roboto" w:hAnsi="Exo 2 Medium" w:cs="Roboto"/>
          <w:sz w:val="22"/>
          <w:szCs w:val="22"/>
        </w:rPr>
        <w:t>E</w:t>
      </w:r>
      <w:r w:rsidR="00FF01AC">
        <w:rPr>
          <w:rFonts w:ascii="Exo 2 Medium" w:eastAsia="Roboto" w:hAnsi="Exo 2 Medium" w:cs="Roboto"/>
          <w:sz w:val="22"/>
          <w:szCs w:val="22"/>
        </w:rPr>
        <w:t>KA</w:t>
      </w:r>
      <w:r w:rsidRPr="4370A1F5">
        <w:rPr>
          <w:rFonts w:ascii="Exo 2 Medium" w:eastAsia="Roboto" w:hAnsi="Exo 2 Medium" w:cs="Roboto"/>
          <w:sz w:val="22"/>
          <w:szCs w:val="22"/>
        </w:rPr>
        <w:t xml:space="preserve"> Mobility's existing shareholders include VDL Groep </w:t>
      </w:r>
      <w:r w:rsidR="00470DBC" w:rsidRPr="4370A1F5">
        <w:rPr>
          <w:rFonts w:ascii="Exo 2 Medium" w:eastAsia="Roboto" w:hAnsi="Exo 2 Medium" w:cs="Roboto"/>
          <w:sz w:val="22"/>
          <w:szCs w:val="22"/>
        </w:rPr>
        <w:t>(</w:t>
      </w:r>
      <w:r w:rsidRPr="4370A1F5">
        <w:rPr>
          <w:rFonts w:ascii="Exo 2 Medium" w:eastAsia="Roboto" w:hAnsi="Exo 2 Medium" w:cs="Roboto"/>
          <w:sz w:val="22"/>
          <w:szCs w:val="22"/>
        </w:rPr>
        <w:t>Netherlands</w:t>
      </w:r>
      <w:r w:rsidR="00470DBC" w:rsidRPr="4370A1F5">
        <w:rPr>
          <w:rFonts w:ascii="Exo 2 Medium" w:eastAsia="Roboto" w:hAnsi="Exo 2 Medium" w:cs="Roboto"/>
          <w:sz w:val="22"/>
          <w:szCs w:val="22"/>
        </w:rPr>
        <w:t>)</w:t>
      </w:r>
      <w:r w:rsidRPr="4370A1F5">
        <w:rPr>
          <w:rFonts w:ascii="Exo 2 Medium" w:eastAsia="Roboto" w:hAnsi="Exo 2 Medium" w:cs="Roboto"/>
          <w:sz w:val="22"/>
          <w:szCs w:val="22"/>
        </w:rPr>
        <w:t xml:space="preserve">, </w:t>
      </w:r>
      <w:r w:rsidR="00B322BE" w:rsidRPr="00B322BE">
        <w:rPr>
          <w:rFonts w:ascii="Exo 2 Medium" w:eastAsia="Roboto" w:hAnsi="Exo 2 Medium" w:cs="Roboto"/>
          <w:sz w:val="22"/>
          <w:szCs w:val="22"/>
        </w:rPr>
        <w:t xml:space="preserve">Mitsui &amp; Co., Ltd. </w:t>
      </w:r>
      <w:r w:rsidR="00470DBC" w:rsidRPr="4370A1F5">
        <w:rPr>
          <w:rFonts w:ascii="Exo 2 Medium" w:eastAsia="Roboto" w:hAnsi="Exo 2 Medium" w:cs="Roboto"/>
          <w:sz w:val="22"/>
          <w:szCs w:val="22"/>
        </w:rPr>
        <w:t>(</w:t>
      </w:r>
      <w:r w:rsidRPr="4370A1F5">
        <w:rPr>
          <w:rFonts w:ascii="Exo 2 Medium" w:eastAsia="Roboto" w:hAnsi="Exo 2 Medium" w:cs="Roboto"/>
          <w:sz w:val="22"/>
          <w:szCs w:val="22"/>
        </w:rPr>
        <w:t>Japan</w:t>
      </w:r>
      <w:r w:rsidR="00470DBC" w:rsidRPr="4370A1F5">
        <w:rPr>
          <w:rFonts w:ascii="Exo 2 Medium" w:eastAsia="Roboto" w:hAnsi="Exo 2 Medium" w:cs="Roboto"/>
          <w:sz w:val="22"/>
          <w:szCs w:val="22"/>
        </w:rPr>
        <w:t>)</w:t>
      </w:r>
      <w:r w:rsidRPr="4370A1F5">
        <w:rPr>
          <w:rFonts w:ascii="Exo 2 Medium" w:eastAsia="Roboto" w:hAnsi="Exo 2 Medium" w:cs="Roboto"/>
          <w:sz w:val="22"/>
          <w:szCs w:val="22"/>
        </w:rPr>
        <w:t>, and ENAM Holdings</w:t>
      </w:r>
      <w:r w:rsidR="00470DBC" w:rsidRPr="4370A1F5">
        <w:rPr>
          <w:rFonts w:ascii="Exo 2 Medium" w:eastAsia="Roboto" w:hAnsi="Exo 2 Medium" w:cs="Roboto"/>
          <w:sz w:val="22"/>
          <w:szCs w:val="22"/>
        </w:rPr>
        <w:t xml:space="preserve"> (India)</w:t>
      </w:r>
      <w:r w:rsidR="646B35AE" w:rsidRPr="4370A1F5">
        <w:rPr>
          <w:rFonts w:ascii="Exo 2 Medium" w:eastAsia="Roboto" w:hAnsi="Exo 2 Medium" w:cs="Roboto"/>
          <w:sz w:val="22"/>
          <w:szCs w:val="22"/>
        </w:rPr>
        <w:t>.</w:t>
      </w:r>
    </w:p>
    <w:p w14:paraId="53883D66" w14:textId="79772A33" w:rsidR="0FE78F80" w:rsidRPr="00311CD6" w:rsidRDefault="005A2A66" w:rsidP="4370A1F5">
      <w:pPr>
        <w:spacing w:before="240" w:after="240"/>
        <w:rPr>
          <w:rFonts w:ascii="Exo 2 Medium" w:eastAsia="Roboto" w:hAnsi="Exo 2 Medium" w:cs="Roboto"/>
          <w:i/>
          <w:iCs/>
          <w:sz w:val="22"/>
          <w:szCs w:val="22"/>
        </w:rPr>
      </w:pPr>
      <w:r w:rsidRPr="00B43A2C">
        <w:rPr>
          <w:rFonts w:ascii="Exo 2 Medium" w:eastAsia="Roboto" w:hAnsi="Exo 2 Medium" w:cs="Roboto"/>
          <w:sz w:val="22"/>
          <w:szCs w:val="22"/>
        </w:rPr>
        <w:t xml:space="preserve">Krishna Kumar, </w:t>
      </w:r>
      <w:r w:rsidR="0065304D" w:rsidRPr="00B43A2C">
        <w:rPr>
          <w:rFonts w:ascii="Exo 2 Medium" w:eastAsia="Roboto" w:hAnsi="Exo 2 Medium" w:cs="Roboto"/>
          <w:sz w:val="22"/>
          <w:szCs w:val="22"/>
        </w:rPr>
        <w:t xml:space="preserve">Partner &amp; </w:t>
      </w:r>
      <w:r w:rsidR="00847402" w:rsidRPr="00F0161F">
        <w:rPr>
          <w:rFonts w:ascii="Exo 2 Medium" w:eastAsia="Roboto" w:hAnsi="Exo 2 Medium" w:cs="Roboto"/>
          <w:sz w:val="22"/>
          <w:szCs w:val="22"/>
        </w:rPr>
        <w:t xml:space="preserve">Fund </w:t>
      </w:r>
      <w:r w:rsidRPr="00B43A2C">
        <w:rPr>
          <w:rFonts w:ascii="Exo 2 Medium" w:eastAsia="Roboto" w:hAnsi="Exo 2 Medium" w:cs="Roboto"/>
          <w:sz w:val="22"/>
          <w:szCs w:val="22"/>
        </w:rPr>
        <w:t>Head</w:t>
      </w:r>
      <w:r w:rsidR="00CE4E1D" w:rsidRPr="00F0161F">
        <w:rPr>
          <w:rFonts w:ascii="Exo 2 Medium" w:eastAsia="Roboto" w:hAnsi="Exo 2 Medium" w:cs="Roboto"/>
          <w:sz w:val="22"/>
          <w:szCs w:val="22"/>
        </w:rPr>
        <w:t>-IJF</w:t>
      </w:r>
      <w:r w:rsidR="00C40C15" w:rsidRPr="00B43A2C">
        <w:rPr>
          <w:rFonts w:ascii="Exo 2 Medium" w:eastAsia="Roboto" w:hAnsi="Exo 2 Medium" w:cs="Roboto"/>
          <w:sz w:val="22"/>
          <w:szCs w:val="22"/>
        </w:rPr>
        <w:t>,</w:t>
      </w:r>
      <w:r w:rsidR="0065304D" w:rsidRPr="00B43A2C">
        <w:rPr>
          <w:rFonts w:ascii="Exo 2 Medium" w:eastAsia="Roboto" w:hAnsi="Exo 2 Medium" w:cs="Roboto"/>
          <w:sz w:val="22"/>
          <w:szCs w:val="22"/>
        </w:rPr>
        <w:t xml:space="preserve"> said</w:t>
      </w:r>
      <w:r w:rsidR="0FE78F80" w:rsidRPr="00B43A2C">
        <w:rPr>
          <w:rFonts w:ascii="Exo 2 Medium" w:eastAsia="Roboto" w:hAnsi="Exo 2 Medium" w:cs="Roboto"/>
          <w:sz w:val="22"/>
          <w:szCs w:val="22"/>
        </w:rPr>
        <w:t xml:space="preserve">, </w:t>
      </w:r>
      <w:r w:rsidR="0FE78F80" w:rsidRPr="4370A1F5">
        <w:rPr>
          <w:rFonts w:ascii="Exo 2 Medium" w:eastAsia="Roboto" w:hAnsi="Exo 2 Medium" w:cs="Roboto"/>
          <w:i/>
          <w:iCs/>
          <w:sz w:val="22"/>
          <w:szCs w:val="22"/>
        </w:rPr>
        <w:t xml:space="preserve">“Our investment in EKA Mobility </w:t>
      </w:r>
      <w:r w:rsidR="008208FD" w:rsidRPr="4370A1F5">
        <w:rPr>
          <w:rFonts w:ascii="Exo 2 Medium" w:eastAsia="Roboto" w:hAnsi="Exo 2 Medium" w:cs="Roboto"/>
          <w:i/>
          <w:iCs/>
          <w:sz w:val="22"/>
          <w:szCs w:val="22"/>
        </w:rPr>
        <w:t xml:space="preserve">continues to </w:t>
      </w:r>
      <w:r w:rsidR="0FE78F80" w:rsidRPr="4370A1F5">
        <w:rPr>
          <w:rFonts w:ascii="Exo 2 Medium" w:eastAsia="Roboto" w:hAnsi="Exo 2 Medium" w:cs="Roboto"/>
          <w:i/>
          <w:iCs/>
          <w:sz w:val="22"/>
          <w:szCs w:val="22"/>
        </w:rPr>
        <w:t xml:space="preserve">reflect our </w:t>
      </w:r>
      <w:r w:rsidR="004F2851">
        <w:rPr>
          <w:rFonts w:ascii="Exo 2 Medium" w:eastAsia="Roboto" w:hAnsi="Exo 2 Medium" w:cs="Roboto"/>
          <w:i/>
          <w:iCs/>
          <w:sz w:val="22"/>
          <w:szCs w:val="22"/>
        </w:rPr>
        <w:t>confidence</w:t>
      </w:r>
      <w:r w:rsidR="0FE78F80" w:rsidRPr="4370A1F5">
        <w:rPr>
          <w:rFonts w:ascii="Exo 2 Medium" w:eastAsia="Roboto" w:hAnsi="Exo 2 Medium" w:cs="Roboto"/>
          <w:i/>
          <w:iCs/>
          <w:sz w:val="22"/>
          <w:szCs w:val="22"/>
        </w:rPr>
        <w:t xml:space="preserve"> in India’s electric mobility potential and the capability of homegrown OEMs to drive meaningful change</w:t>
      </w:r>
      <w:r w:rsidR="00847402">
        <w:rPr>
          <w:rFonts w:ascii="Exo 2 Medium" w:eastAsia="Roboto" w:hAnsi="Exo 2 Medium" w:cs="Roboto"/>
          <w:i/>
          <w:iCs/>
          <w:sz w:val="22"/>
          <w:szCs w:val="22"/>
        </w:rPr>
        <w:t xml:space="preserve"> in the market</w:t>
      </w:r>
      <w:r w:rsidR="0FE78F80" w:rsidRPr="4370A1F5">
        <w:rPr>
          <w:rFonts w:ascii="Exo 2 Medium" w:eastAsia="Roboto" w:hAnsi="Exo 2 Medium" w:cs="Roboto"/>
          <w:i/>
          <w:iCs/>
          <w:sz w:val="22"/>
          <w:szCs w:val="22"/>
        </w:rPr>
        <w:t xml:space="preserve">. </w:t>
      </w:r>
      <w:r w:rsidR="008F0E01" w:rsidRPr="4370A1F5">
        <w:rPr>
          <w:rFonts w:ascii="Exo 2 Medium" w:eastAsia="Roboto" w:hAnsi="Exo 2 Medium" w:cs="Roboto"/>
          <w:i/>
          <w:iCs/>
          <w:sz w:val="22"/>
          <w:szCs w:val="22"/>
        </w:rPr>
        <w:t>IJF</w:t>
      </w:r>
      <w:r w:rsidR="0FE78F80" w:rsidRPr="4370A1F5">
        <w:rPr>
          <w:rFonts w:ascii="Exo 2 Medium" w:eastAsia="Roboto" w:hAnsi="Exo 2 Medium" w:cs="Roboto"/>
          <w:i/>
          <w:iCs/>
          <w:sz w:val="22"/>
          <w:szCs w:val="22"/>
        </w:rPr>
        <w:t xml:space="preserve"> is </w:t>
      </w:r>
      <w:r w:rsidR="00847402" w:rsidRPr="4370A1F5">
        <w:rPr>
          <w:rFonts w:ascii="Exo 2 Medium" w:eastAsia="Roboto" w:hAnsi="Exo 2 Medium" w:cs="Roboto"/>
          <w:i/>
          <w:iCs/>
          <w:sz w:val="22"/>
          <w:szCs w:val="22"/>
        </w:rPr>
        <w:t xml:space="preserve">supporting enterprises that are shaping India’s journey to a low-carbon </w:t>
      </w:r>
      <w:proofErr w:type="gramStart"/>
      <w:r w:rsidR="00847402" w:rsidRPr="4370A1F5">
        <w:rPr>
          <w:rFonts w:ascii="Exo 2 Medium" w:eastAsia="Roboto" w:hAnsi="Exo 2 Medium" w:cs="Roboto"/>
          <w:i/>
          <w:iCs/>
          <w:sz w:val="22"/>
          <w:szCs w:val="22"/>
        </w:rPr>
        <w:t>economy</w:t>
      </w:r>
      <w:r w:rsidR="00847402">
        <w:rPr>
          <w:rFonts w:ascii="Exo 2 Medium" w:eastAsia="Roboto" w:hAnsi="Exo 2 Medium" w:cs="Roboto"/>
          <w:i/>
          <w:iCs/>
          <w:sz w:val="22"/>
          <w:szCs w:val="22"/>
        </w:rPr>
        <w:t>, and</w:t>
      </w:r>
      <w:proofErr w:type="gramEnd"/>
      <w:r w:rsidR="00847402">
        <w:rPr>
          <w:rFonts w:ascii="Exo 2 Medium" w:eastAsia="Roboto" w:hAnsi="Exo 2 Medium" w:cs="Roboto"/>
          <w:i/>
          <w:iCs/>
          <w:sz w:val="22"/>
          <w:szCs w:val="22"/>
        </w:rPr>
        <w:t xml:space="preserve"> also</w:t>
      </w:r>
      <w:r w:rsidR="00847402" w:rsidRPr="4370A1F5">
        <w:rPr>
          <w:rFonts w:ascii="Exo 2 Medium" w:eastAsia="Roboto" w:hAnsi="Exo 2 Medium" w:cs="Roboto"/>
          <w:i/>
          <w:iCs/>
          <w:sz w:val="22"/>
          <w:szCs w:val="22"/>
        </w:rPr>
        <w:t xml:space="preserve"> </w:t>
      </w:r>
      <w:r w:rsidR="0FE78F80" w:rsidRPr="4370A1F5">
        <w:rPr>
          <w:rFonts w:ascii="Exo 2 Medium" w:eastAsia="Roboto" w:hAnsi="Exo 2 Medium" w:cs="Roboto"/>
          <w:i/>
          <w:iCs/>
          <w:sz w:val="22"/>
          <w:szCs w:val="22"/>
        </w:rPr>
        <w:t xml:space="preserve">committed to </w:t>
      </w:r>
      <w:r w:rsidR="003A7A22" w:rsidRPr="4370A1F5">
        <w:rPr>
          <w:rFonts w:ascii="Exo 2 Medium" w:eastAsia="Roboto" w:hAnsi="Exo 2 Medium" w:cs="Roboto"/>
          <w:i/>
          <w:iCs/>
          <w:sz w:val="22"/>
          <w:szCs w:val="22"/>
        </w:rPr>
        <w:t xml:space="preserve">promoting India-Japan business </w:t>
      </w:r>
      <w:r w:rsidR="005011FB" w:rsidRPr="4370A1F5">
        <w:rPr>
          <w:rFonts w:ascii="Exo 2 Medium" w:eastAsia="Roboto" w:hAnsi="Exo 2 Medium" w:cs="Roboto"/>
          <w:i/>
          <w:iCs/>
          <w:sz w:val="22"/>
          <w:szCs w:val="22"/>
        </w:rPr>
        <w:t>partnerships</w:t>
      </w:r>
      <w:r w:rsidR="0FE78F80" w:rsidRPr="4370A1F5">
        <w:rPr>
          <w:rFonts w:ascii="Exo 2 Medium" w:eastAsia="Roboto" w:hAnsi="Exo 2 Medium" w:cs="Roboto"/>
          <w:i/>
          <w:iCs/>
          <w:sz w:val="22"/>
          <w:szCs w:val="22"/>
        </w:rPr>
        <w:t xml:space="preserve">. </w:t>
      </w:r>
      <w:r w:rsidR="00847402">
        <w:rPr>
          <w:rFonts w:ascii="Exo 2 Medium" w:eastAsia="Roboto" w:hAnsi="Exo 2 Medium" w:cs="Roboto"/>
          <w:i/>
          <w:iCs/>
          <w:sz w:val="22"/>
          <w:szCs w:val="22"/>
        </w:rPr>
        <w:t xml:space="preserve">We are glad to support </w:t>
      </w:r>
      <w:r w:rsidR="005011FB" w:rsidRPr="4370A1F5">
        <w:rPr>
          <w:rFonts w:ascii="Exo 2 Medium" w:eastAsia="Roboto" w:hAnsi="Exo 2 Medium" w:cs="Roboto"/>
          <w:i/>
          <w:iCs/>
          <w:sz w:val="22"/>
          <w:szCs w:val="22"/>
        </w:rPr>
        <w:t>Eka Mobility</w:t>
      </w:r>
      <w:r w:rsidR="00847402">
        <w:rPr>
          <w:rFonts w:ascii="Exo 2 Medium" w:eastAsia="Roboto" w:hAnsi="Exo 2 Medium" w:cs="Roboto"/>
          <w:i/>
          <w:iCs/>
          <w:sz w:val="22"/>
          <w:szCs w:val="22"/>
        </w:rPr>
        <w:t xml:space="preserve">'s growth in the sustainable commercial </w:t>
      </w:r>
      <w:r w:rsidR="00ED0008">
        <w:rPr>
          <w:rFonts w:ascii="Exo 2 Medium" w:eastAsia="Roboto" w:hAnsi="Exo 2 Medium" w:cs="Roboto"/>
          <w:i/>
          <w:iCs/>
          <w:sz w:val="22"/>
          <w:szCs w:val="22"/>
        </w:rPr>
        <w:t>transportation</w:t>
      </w:r>
      <w:r w:rsidR="00847402">
        <w:rPr>
          <w:rFonts w:ascii="Exo 2 Medium" w:eastAsia="Roboto" w:hAnsi="Exo 2 Medium" w:cs="Roboto"/>
          <w:i/>
          <w:iCs/>
          <w:sz w:val="22"/>
          <w:szCs w:val="22"/>
        </w:rPr>
        <w:t xml:space="preserve"> segment, wherein</w:t>
      </w:r>
      <w:r w:rsidR="008208FD" w:rsidRPr="4370A1F5">
        <w:rPr>
          <w:rFonts w:ascii="Exo 2 Medium" w:eastAsia="Roboto" w:hAnsi="Exo 2 Medium" w:cs="Roboto"/>
          <w:i/>
          <w:iCs/>
          <w:sz w:val="22"/>
          <w:szCs w:val="22"/>
        </w:rPr>
        <w:t xml:space="preserve"> </w:t>
      </w:r>
      <w:r w:rsidR="00847402">
        <w:rPr>
          <w:rFonts w:ascii="Exo 2 Medium" w:eastAsia="Roboto" w:hAnsi="Exo 2 Medium" w:cs="Roboto"/>
          <w:i/>
          <w:iCs/>
          <w:sz w:val="22"/>
          <w:szCs w:val="22"/>
        </w:rPr>
        <w:t xml:space="preserve">it </w:t>
      </w:r>
      <w:r w:rsidR="008208FD" w:rsidRPr="4370A1F5">
        <w:rPr>
          <w:rFonts w:ascii="Exo 2 Medium" w:eastAsia="Roboto" w:hAnsi="Exo 2 Medium" w:cs="Roboto"/>
          <w:i/>
          <w:iCs/>
          <w:sz w:val="22"/>
          <w:szCs w:val="22"/>
        </w:rPr>
        <w:t xml:space="preserve">combines its technical, design capabilities </w:t>
      </w:r>
      <w:r w:rsidR="005011FB" w:rsidRPr="4370A1F5">
        <w:rPr>
          <w:rFonts w:ascii="Exo 2 Medium" w:eastAsia="Roboto" w:hAnsi="Exo 2 Medium" w:cs="Roboto"/>
          <w:i/>
          <w:iCs/>
          <w:sz w:val="22"/>
          <w:szCs w:val="22"/>
        </w:rPr>
        <w:t>and manufacturing</w:t>
      </w:r>
      <w:r w:rsidR="004F2851">
        <w:rPr>
          <w:rFonts w:ascii="Exo 2 Medium" w:eastAsia="Roboto" w:hAnsi="Exo 2 Medium" w:cs="Roboto"/>
          <w:i/>
          <w:iCs/>
          <w:sz w:val="22"/>
          <w:szCs w:val="22"/>
        </w:rPr>
        <w:t xml:space="preserve"> infrastructure</w:t>
      </w:r>
      <w:r w:rsidR="005011FB" w:rsidRPr="4370A1F5">
        <w:rPr>
          <w:rFonts w:ascii="Exo 2 Medium" w:eastAsia="Roboto" w:hAnsi="Exo 2 Medium" w:cs="Roboto"/>
          <w:i/>
          <w:iCs/>
          <w:sz w:val="22"/>
          <w:szCs w:val="22"/>
        </w:rPr>
        <w:t xml:space="preserve"> to take advantage of India's transition in the mobility segment</w:t>
      </w:r>
      <w:r w:rsidR="00F05002" w:rsidRPr="4370A1F5">
        <w:rPr>
          <w:rFonts w:ascii="Exo 2 Medium" w:eastAsia="Roboto" w:hAnsi="Exo 2 Medium" w:cs="Roboto"/>
          <w:i/>
          <w:iCs/>
          <w:sz w:val="22"/>
          <w:szCs w:val="22"/>
        </w:rPr>
        <w:t>.</w:t>
      </w:r>
      <w:r w:rsidR="0FE78F80" w:rsidRPr="4370A1F5">
        <w:rPr>
          <w:rFonts w:ascii="Exo 2 Medium" w:eastAsia="Roboto" w:hAnsi="Exo 2 Medium" w:cs="Roboto"/>
          <w:i/>
          <w:iCs/>
          <w:sz w:val="22"/>
          <w:szCs w:val="22"/>
        </w:rPr>
        <w:t>”</w:t>
      </w:r>
    </w:p>
    <w:p w14:paraId="59F57B7B" w14:textId="2CC54AD4" w:rsidR="00E47358" w:rsidRDefault="00E47358" w:rsidP="73C896B9">
      <w:pPr>
        <w:spacing w:before="240" w:after="240"/>
        <w:rPr>
          <w:rFonts w:ascii="Exo 2 Medium" w:eastAsia="Roboto" w:hAnsi="Exo 2 Medium" w:cs="Roboto"/>
          <w:sz w:val="22"/>
          <w:szCs w:val="22"/>
        </w:rPr>
      </w:pPr>
      <w:r w:rsidRPr="000A3039">
        <w:rPr>
          <w:rFonts w:ascii="Exo 2 Medium" w:hAnsi="Exo 2 Medium" w:cs="Roboto"/>
          <w:i/>
          <w:iCs/>
          <w:sz w:val="22"/>
          <w:szCs w:val="22"/>
        </w:rPr>
        <w:t>Makoto Uchida, Senior Managing Director at Japan Bank for International Cooperation (JBIC) and Executive Director at JBIC IG Partners, said, "We welcome IJF's partnership with EKA Mobility, reflecting the fund's commitment to invest in opportunities that contribute to environmental preservation in India as well as to promote collaboration between Indian and Japanese companies. Together with our partner NIIF, JBIC group -including our subsidiary JBIC IG Partners, which is supporting NIIF in promoting Japanese investments in India through the IJF initiative - will continue to contribute to deepening the bilateral relationship between India and Japan.</w:t>
      </w:r>
      <w:r w:rsidR="00B678FA">
        <w:rPr>
          <w:rFonts w:ascii="Exo 2 Medium" w:hAnsi="Exo 2 Medium" w:cs="Roboto"/>
          <w:i/>
          <w:iCs/>
          <w:sz w:val="22"/>
          <w:szCs w:val="22"/>
        </w:rPr>
        <w:t>"</w:t>
      </w:r>
    </w:p>
    <w:p w14:paraId="45150517" w14:textId="495D2490" w:rsidR="00FF01AC" w:rsidRPr="00F0161F" w:rsidRDefault="0065304D" w:rsidP="73C896B9">
      <w:pPr>
        <w:spacing w:before="240" w:after="240"/>
        <w:rPr>
          <w:rFonts w:ascii="Exo 2 Medium" w:eastAsia="Roboto" w:hAnsi="Exo 2 Medium" w:cs="Roboto"/>
          <w:i/>
          <w:iCs/>
          <w:sz w:val="22"/>
          <w:szCs w:val="22"/>
        </w:rPr>
      </w:pPr>
      <w:r w:rsidRPr="00F0161F">
        <w:rPr>
          <w:rFonts w:ascii="Exo 2 Medium" w:eastAsia="Roboto" w:hAnsi="Exo 2 Medium" w:cs="Roboto"/>
          <w:sz w:val="22"/>
          <w:szCs w:val="22"/>
        </w:rPr>
        <w:t>Dr. Sudhir Mehta</w:t>
      </w:r>
      <w:r w:rsidRPr="00B43A2C">
        <w:rPr>
          <w:rFonts w:ascii="Exo 2 Medium" w:eastAsia="Roboto" w:hAnsi="Exo 2 Medium" w:cs="Roboto"/>
          <w:sz w:val="22"/>
          <w:szCs w:val="22"/>
        </w:rPr>
        <w:t>,</w:t>
      </w:r>
      <w:r w:rsidRPr="00311CD6">
        <w:rPr>
          <w:rFonts w:ascii="Exo 2 Medium" w:eastAsia="Roboto" w:hAnsi="Exo 2 Medium" w:cs="Roboto"/>
          <w:sz w:val="22"/>
          <w:szCs w:val="22"/>
        </w:rPr>
        <w:t xml:space="preserve"> Founder &amp; Chairman of EKA Mobility, </w:t>
      </w:r>
      <w:r>
        <w:rPr>
          <w:rFonts w:ascii="Exo 2 Medium" w:eastAsia="Roboto" w:hAnsi="Exo 2 Medium" w:cs="Roboto"/>
          <w:sz w:val="22"/>
          <w:szCs w:val="22"/>
        </w:rPr>
        <w:t>added</w:t>
      </w:r>
      <w:r w:rsidRPr="00311CD6">
        <w:rPr>
          <w:rFonts w:ascii="Exo 2 Medium" w:eastAsia="Roboto" w:hAnsi="Exo 2 Medium" w:cs="Roboto"/>
          <w:sz w:val="22"/>
          <w:szCs w:val="22"/>
        </w:rPr>
        <w:t xml:space="preserve">, </w:t>
      </w:r>
      <w:r w:rsidRPr="00311CD6">
        <w:rPr>
          <w:rFonts w:ascii="Exo 2 Medium" w:eastAsia="Roboto" w:hAnsi="Exo 2 Medium" w:cs="Roboto"/>
          <w:i/>
          <w:iCs/>
          <w:sz w:val="22"/>
          <w:szCs w:val="22"/>
        </w:rPr>
        <w:t xml:space="preserve">“We are proud to have NIIF as a strategic partner in our growth journey. This investment comes at a crucial time as we </w:t>
      </w:r>
      <w:r w:rsidRPr="00311CD6">
        <w:rPr>
          <w:rFonts w:ascii="Exo 2 Medium" w:eastAsia="Roboto" w:hAnsi="Exo 2 Medium" w:cs="Roboto"/>
          <w:i/>
          <w:iCs/>
          <w:sz w:val="22"/>
          <w:szCs w:val="22"/>
        </w:rPr>
        <w:lastRenderedPageBreak/>
        <w:t>expand operations, strengthen our R&amp;D, and accelerate the adoption of electric mobility across India. NIIF’s support reinforces our shared vision of creating sustainable, inclusive, and future-ready transportation solutions.”</w:t>
      </w:r>
    </w:p>
    <w:p w14:paraId="0CBB847A" w14:textId="6DF4B496" w:rsidR="0065304D" w:rsidRDefault="0FE78F80" w:rsidP="73C896B9">
      <w:pPr>
        <w:spacing w:before="240" w:after="240"/>
        <w:rPr>
          <w:rFonts w:ascii="Exo 2 Medium" w:eastAsia="Roboto" w:hAnsi="Exo 2 Medium" w:cs="Roboto"/>
          <w:sz w:val="22"/>
          <w:szCs w:val="22"/>
        </w:rPr>
      </w:pPr>
      <w:r w:rsidRPr="00311CD6">
        <w:rPr>
          <w:rFonts w:ascii="Exo 2 Medium" w:eastAsia="Roboto" w:hAnsi="Exo 2 Medium" w:cs="Roboto"/>
          <w:sz w:val="22"/>
          <w:szCs w:val="22"/>
        </w:rPr>
        <w:t xml:space="preserve">The collaboration between NIIF and EKA Mobility aligns with the Government of India’s </w:t>
      </w:r>
      <w:r w:rsidR="007D4F78">
        <w:rPr>
          <w:rFonts w:ascii="Exo 2 Medium" w:eastAsia="Roboto" w:hAnsi="Exo 2 Medium" w:cs="Roboto"/>
          <w:sz w:val="22"/>
          <w:szCs w:val="22"/>
        </w:rPr>
        <w:t>stated</w:t>
      </w:r>
      <w:r w:rsidR="004F2851">
        <w:rPr>
          <w:rFonts w:ascii="Exo 2 Medium" w:eastAsia="Roboto" w:hAnsi="Exo 2 Medium" w:cs="Roboto"/>
          <w:sz w:val="22"/>
          <w:szCs w:val="22"/>
        </w:rPr>
        <w:t xml:space="preserve"> objectives</w:t>
      </w:r>
      <w:r w:rsidR="004F2851" w:rsidRPr="00311CD6">
        <w:rPr>
          <w:rFonts w:ascii="Exo 2 Medium" w:eastAsia="Roboto" w:hAnsi="Exo 2 Medium" w:cs="Roboto"/>
          <w:sz w:val="22"/>
          <w:szCs w:val="22"/>
        </w:rPr>
        <w:t xml:space="preserve"> </w:t>
      </w:r>
      <w:r w:rsidRPr="00311CD6">
        <w:rPr>
          <w:rFonts w:ascii="Exo 2 Medium" w:eastAsia="Roboto" w:hAnsi="Exo 2 Medium" w:cs="Roboto"/>
          <w:sz w:val="22"/>
          <w:szCs w:val="22"/>
        </w:rPr>
        <w:t xml:space="preserve">on electrification of public transport and promotion of domestic manufacturing under the Make-in-India and </w:t>
      </w:r>
      <w:proofErr w:type="spellStart"/>
      <w:r w:rsidRPr="00311CD6">
        <w:rPr>
          <w:rFonts w:ascii="Exo 2 Medium" w:eastAsia="Roboto" w:hAnsi="Exo 2 Medium" w:cs="Roboto"/>
          <w:sz w:val="22"/>
          <w:szCs w:val="22"/>
        </w:rPr>
        <w:t>Atmanirbhar</w:t>
      </w:r>
      <w:proofErr w:type="spellEnd"/>
      <w:r w:rsidRPr="00311CD6">
        <w:rPr>
          <w:rFonts w:ascii="Exo 2 Medium" w:eastAsia="Roboto" w:hAnsi="Exo 2 Medium" w:cs="Roboto"/>
          <w:sz w:val="22"/>
          <w:szCs w:val="22"/>
        </w:rPr>
        <w:t xml:space="preserve"> Bharat initiatives.</w:t>
      </w:r>
    </w:p>
    <w:p w14:paraId="4EAA23A7" w14:textId="0E682FCC" w:rsidR="00FF01AC" w:rsidRDefault="00FF01AC" w:rsidP="73C896B9">
      <w:pPr>
        <w:spacing w:before="240" w:after="240"/>
        <w:rPr>
          <w:rFonts w:ascii="Exo 2 Medium" w:eastAsia="Roboto" w:hAnsi="Exo 2 Medium" w:cs="Roboto"/>
          <w:sz w:val="22"/>
          <w:szCs w:val="22"/>
        </w:rPr>
      </w:pPr>
      <w:r w:rsidRPr="4370A1F5">
        <w:rPr>
          <w:rFonts w:ascii="Exo 2 Medium" w:eastAsia="Roboto" w:hAnsi="Exo 2 Medium" w:cs="Roboto"/>
          <w:sz w:val="22"/>
          <w:szCs w:val="22"/>
        </w:rPr>
        <w:t>The company</w:t>
      </w:r>
      <w:r>
        <w:rPr>
          <w:rFonts w:ascii="Exo 2 Medium" w:eastAsia="Roboto" w:hAnsi="Exo 2 Medium" w:cs="Roboto"/>
          <w:sz w:val="22"/>
          <w:szCs w:val="22"/>
        </w:rPr>
        <w:t xml:space="preserve">’s </w:t>
      </w:r>
      <w:r w:rsidRPr="4370A1F5">
        <w:rPr>
          <w:rFonts w:ascii="Exo 2 Medium" w:eastAsia="Roboto" w:hAnsi="Exo 2 Medium" w:cs="Roboto"/>
          <w:sz w:val="22"/>
          <w:szCs w:val="22"/>
        </w:rPr>
        <w:t>portfolio of zero-emission vehicles</w:t>
      </w:r>
      <w:r>
        <w:rPr>
          <w:rFonts w:ascii="Exo 2 Medium" w:eastAsia="Roboto" w:hAnsi="Exo 2 Medium" w:cs="Roboto"/>
          <w:sz w:val="22"/>
          <w:szCs w:val="22"/>
        </w:rPr>
        <w:t xml:space="preserve"> spans</w:t>
      </w:r>
      <w:r w:rsidRPr="4370A1F5">
        <w:rPr>
          <w:rFonts w:ascii="Exo 2 Medium" w:eastAsia="Roboto" w:hAnsi="Exo 2 Medium" w:cs="Roboto"/>
          <w:b/>
          <w:bCs/>
          <w:sz w:val="22"/>
          <w:szCs w:val="22"/>
        </w:rPr>
        <w:t xml:space="preserve"> electric buses (</w:t>
      </w:r>
      <w:r w:rsidRPr="4370A1F5">
        <w:rPr>
          <w:rFonts w:ascii="Exo 2 Medium" w:eastAsia="Aptos" w:hAnsi="Exo 2 Medium" w:cs="Aptos"/>
          <w:b/>
          <w:bCs/>
          <w:color w:val="000000" w:themeColor="text1"/>
          <w:sz w:val="22"/>
          <w:szCs w:val="22"/>
        </w:rPr>
        <w:t>7m, 9m, and 12m variants)</w:t>
      </w:r>
      <w:r w:rsidRPr="4370A1F5">
        <w:rPr>
          <w:rFonts w:ascii="Exo 2 Medium" w:eastAsia="Roboto" w:hAnsi="Exo 2 Medium" w:cs="Roboto"/>
          <w:b/>
          <w:bCs/>
          <w:sz w:val="22"/>
          <w:szCs w:val="22"/>
        </w:rPr>
        <w:t xml:space="preserve">, intercity coaches, </w:t>
      </w:r>
      <w:r w:rsidRPr="4370A1F5">
        <w:rPr>
          <w:rFonts w:ascii="Exo 2 Medium" w:eastAsia="Aptos" w:hAnsi="Exo 2 Medium" w:cs="Aptos"/>
          <w:b/>
          <w:bCs/>
          <w:color w:val="000000" w:themeColor="text1"/>
          <w:sz w:val="22"/>
          <w:szCs w:val="22"/>
        </w:rPr>
        <w:t xml:space="preserve">3-wheeler passenger and cargo vehicles, </w:t>
      </w:r>
      <w:r w:rsidRPr="4370A1F5">
        <w:rPr>
          <w:rFonts w:ascii="Exo 2 Medium" w:eastAsia="Roboto" w:hAnsi="Exo 2 Medium" w:cs="Roboto"/>
          <w:b/>
          <w:bCs/>
          <w:sz w:val="22"/>
          <w:szCs w:val="22"/>
        </w:rPr>
        <w:t>heavy-duty trucks (55T and 7T) and small commercial vehicles in the 1.5T, 2.5T, and 3.5T categories</w:t>
      </w:r>
      <w:r w:rsidRPr="4370A1F5">
        <w:rPr>
          <w:rFonts w:ascii="Exo 2 Medium" w:eastAsia="Roboto" w:hAnsi="Exo 2 Medium" w:cs="Roboto"/>
          <w:sz w:val="22"/>
          <w:szCs w:val="22"/>
        </w:rPr>
        <w:t xml:space="preserve">. </w:t>
      </w:r>
      <w:r w:rsidRPr="00FF01AC">
        <w:rPr>
          <w:rFonts w:ascii="Exo 2 Medium" w:eastAsia="Roboto" w:hAnsi="Exo 2 Medium" w:cs="Roboto"/>
          <w:sz w:val="22"/>
          <w:szCs w:val="22"/>
        </w:rPr>
        <w:t>The company has confirmed orders for over 3,300 electric buses as part of state government procurements, municipal corporation contracts, and private commercial fleets.</w:t>
      </w:r>
    </w:p>
    <w:p w14:paraId="7EB4EE95" w14:textId="77777777" w:rsidR="0065304D" w:rsidRPr="00311CD6" w:rsidRDefault="0065304D" w:rsidP="0065304D">
      <w:pPr>
        <w:spacing w:before="240" w:after="240"/>
        <w:rPr>
          <w:rFonts w:ascii="Exo 2 Medium" w:eastAsia="Roboto" w:hAnsi="Exo 2 Medium" w:cs="Roboto"/>
          <w:b/>
          <w:bCs/>
          <w:sz w:val="22"/>
          <w:szCs w:val="22"/>
        </w:rPr>
      </w:pPr>
      <w:r w:rsidRPr="00311CD6">
        <w:rPr>
          <w:rFonts w:ascii="Exo 2 Medium" w:eastAsia="Roboto" w:hAnsi="Exo 2 Medium" w:cs="Roboto"/>
          <w:b/>
          <w:bCs/>
          <w:sz w:val="22"/>
          <w:szCs w:val="22"/>
        </w:rPr>
        <w:t xml:space="preserve">About National Investment and Infrastructure Fund Limited (NIIF) </w:t>
      </w:r>
    </w:p>
    <w:p w14:paraId="7E31C8FB" w14:textId="47119E0B" w:rsidR="0065304D" w:rsidRPr="00311CD6" w:rsidRDefault="0065304D" w:rsidP="0065304D">
      <w:pPr>
        <w:spacing w:before="240" w:after="240"/>
        <w:rPr>
          <w:rFonts w:ascii="Exo 2 Medium" w:eastAsia="Roboto" w:hAnsi="Exo 2 Medium" w:cs="Roboto"/>
          <w:sz w:val="22"/>
          <w:szCs w:val="22"/>
        </w:rPr>
      </w:pPr>
      <w:r w:rsidRPr="0065304D">
        <w:rPr>
          <w:rFonts w:ascii="Exo 2 Medium" w:eastAsia="Roboto" w:hAnsi="Exo 2 Medium" w:cs="Roboto"/>
          <w:sz w:val="22"/>
          <w:szCs w:val="22"/>
        </w:rPr>
        <w:t xml:space="preserve">NIIF is India’s sovereign-anchored alternative asset manager, </w:t>
      </w:r>
      <w:proofErr w:type="spellStart"/>
      <w:r w:rsidRPr="0065304D">
        <w:rPr>
          <w:rFonts w:ascii="Exo 2 Medium" w:eastAsia="Roboto" w:hAnsi="Exo 2 Medium" w:cs="Roboto"/>
          <w:sz w:val="22"/>
          <w:szCs w:val="22"/>
        </w:rPr>
        <w:t>catalysing</w:t>
      </w:r>
      <w:proofErr w:type="spellEnd"/>
      <w:r w:rsidRPr="0065304D">
        <w:rPr>
          <w:rFonts w:ascii="Exo 2 Medium" w:eastAsia="Roboto" w:hAnsi="Exo 2 Medium" w:cs="Roboto"/>
          <w:sz w:val="22"/>
          <w:szCs w:val="22"/>
        </w:rPr>
        <w:t xml:space="preserve"> global capital to invest in sectors and asset classes that play an important role in India’s growth journey. Anchored by the Government of India in partnership with leading global investors, NIIF manages USD 4.9 billion in equity capital commitments across four strategies —Infrastructure, Private Markets, Growth Equity, and Climate Investments.</w:t>
      </w:r>
      <w:r>
        <w:rPr>
          <w:rFonts w:ascii="Exo 2 Medium" w:eastAsia="Roboto" w:hAnsi="Exo 2 Medium" w:cs="Roboto"/>
          <w:sz w:val="22"/>
          <w:szCs w:val="22"/>
        </w:rPr>
        <w:t xml:space="preserve"> </w:t>
      </w:r>
      <w:r w:rsidRPr="0065304D">
        <w:rPr>
          <w:rFonts w:ascii="Exo 2 Medium" w:eastAsia="Roboto" w:hAnsi="Exo 2 Medium" w:cs="Roboto"/>
          <w:sz w:val="22"/>
          <w:szCs w:val="22"/>
        </w:rPr>
        <w:t>NIIF seeks to deliver superior returns by investing in commercially attractive sectors and asset classes</w:t>
      </w:r>
      <w:r>
        <w:rPr>
          <w:rFonts w:ascii="Exo 2 Medium" w:eastAsia="Roboto" w:hAnsi="Exo 2 Medium" w:cs="Roboto"/>
          <w:sz w:val="22"/>
          <w:szCs w:val="22"/>
        </w:rPr>
        <w:t xml:space="preserve"> in India</w:t>
      </w:r>
      <w:r w:rsidRPr="0065304D">
        <w:rPr>
          <w:rFonts w:ascii="Exo 2 Medium" w:eastAsia="Roboto" w:hAnsi="Exo 2 Medium" w:cs="Roboto"/>
          <w:sz w:val="22"/>
          <w:szCs w:val="22"/>
        </w:rPr>
        <w:t>, while generating positive environmental and social impact.</w:t>
      </w:r>
    </w:p>
    <w:p w14:paraId="56F832F4" w14:textId="77777777" w:rsidR="0065304D" w:rsidRDefault="0065304D" w:rsidP="0065304D">
      <w:pPr>
        <w:spacing w:before="240" w:after="240"/>
        <w:rPr>
          <w:rFonts w:ascii="Exo 2 Medium" w:eastAsia="Roboto" w:hAnsi="Exo 2 Medium" w:cs="Roboto"/>
          <w:sz w:val="22"/>
          <w:szCs w:val="22"/>
        </w:rPr>
      </w:pPr>
      <w:r>
        <w:rPr>
          <w:rFonts w:ascii="Exo 2 Medium" w:eastAsia="Roboto" w:hAnsi="Exo 2 Medium" w:cs="Roboto"/>
          <w:sz w:val="22"/>
          <w:szCs w:val="22"/>
        </w:rPr>
        <w:t>India-Japan Fund (IJF)</w:t>
      </w:r>
      <w:r w:rsidRPr="002A49AC">
        <w:rPr>
          <w:rFonts w:ascii="Exo 2 Medium" w:eastAsia="Roboto" w:hAnsi="Exo 2 Medium" w:cs="Roboto"/>
          <w:sz w:val="22"/>
          <w:szCs w:val="22"/>
        </w:rPr>
        <w:t xml:space="preserve"> is NIIF’s first bilateral fund with a corpus of INR 4900 Crore, with the Government of India (“GoI”) contributing 49% and the remaining 51% contributed by the Japan Bank for International Cooperation (“JBIC”), a policy based financial institution wholly owned by the Government of Japan. IJF focuses on investing in India’s </w:t>
      </w:r>
      <w:r>
        <w:rPr>
          <w:rFonts w:ascii="Exo 2 Medium" w:eastAsia="Roboto" w:hAnsi="Exo 2 Medium" w:cs="Roboto"/>
          <w:sz w:val="22"/>
          <w:szCs w:val="22"/>
        </w:rPr>
        <w:t xml:space="preserve">climate and energy transition </w:t>
      </w:r>
      <w:r w:rsidRPr="002A49AC">
        <w:rPr>
          <w:rFonts w:ascii="Exo 2 Medium" w:eastAsia="Roboto" w:hAnsi="Exo 2 Medium" w:cs="Roboto"/>
          <w:sz w:val="22"/>
          <w:szCs w:val="22"/>
        </w:rPr>
        <w:t>sector</w:t>
      </w:r>
      <w:r>
        <w:rPr>
          <w:rFonts w:ascii="Exo 2 Medium" w:eastAsia="Roboto" w:hAnsi="Exo 2 Medium" w:cs="Roboto"/>
          <w:sz w:val="22"/>
          <w:szCs w:val="22"/>
        </w:rPr>
        <w:t>s</w:t>
      </w:r>
      <w:r w:rsidRPr="002A49AC">
        <w:rPr>
          <w:rFonts w:ascii="Exo 2 Medium" w:eastAsia="Roboto" w:hAnsi="Exo 2 Medium" w:cs="Roboto"/>
          <w:sz w:val="22"/>
          <w:szCs w:val="22"/>
        </w:rPr>
        <w:t>, including renewable energy, e-mobility, and circular economy sectors such as waste management and water. Moreover, IJF also aims to promote investments by Japanese companies in India, including collaboration between Indian and Japanese companies across sectors.</w:t>
      </w:r>
    </w:p>
    <w:p w14:paraId="398207DC" w14:textId="72538479" w:rsidR="005049AB" w:rsidRDefault="0065304D" w:rsidP="0065304D">
      <w:pPr>
        <w:spacing w:before="240" w:after="240"/>
        <w:rPr>
          <w:rFonts w:ascii="Exo 2 Medium" w:eastAsia="Roboto" w:hAnsi="Exo 2 Medium" w:cs="Roboto"/>
          <w:sz w:val="22"/>
          <w:szCs w:val="22"/>
        </w:rPr>
      </w:pPr>
      <w:r w:rsidRPr="0065304D">
        <w:rPr>
          <w:rFonts w:ascii="Exo 2 Medium" w:eastAsia="Roboto" w:hAnsi="Exo 2 Medium" w:cs="Roboto"/>
          <w:sz w:val="22"/>
          <w:szCs w:val="22"/>
        </w:rPr>
        <w:t xml:space="preserve">For additional information, please visit NIIF’s website at </w:t>
      </w:r>
      <w:hyperlink r:id="rId6" w:history="1">
        <w:r w:rsidR="005049AB" w:rsidRPr="00FC623A">
          <w:rPr>
            <w:rStyle w:val="Hyperlink"/>
            <w:rFonts w:ascii="Exo 2 Medium" w:eastAsia="Roboto" w:hAnsi="Exo 2 Medium" w:cs="Roboto"/>
            <w:sz w:val="22"/>
            <w:szCs w:val="22"/>
          </w:rPr>
          <w:t>www.niifindia.in</w:t>
        </w:r>
      </w:hyperlink>
    </w:p>
    <w:p w14:paraId="5A96A77E" w14:textId="6B249AFD" w:rsidR="00796D61" w:rsidRPr="00F0161F" w:rsidRDefault="0065304D" w:rsidP="73C896B9">
      <w:pPr>
        <w:spacing w:before="240" w:after="240"/>
        <w:rPr>
          <w:rFonts w:ascii="Exo 2 Medium" w:eastAsia="Roboto" w:hAnsi="Exo 2 Medium" w:cs="Roboto"/>
          <w:b/>
          <w:bCs/>
          <w:sz w:val="22"/>
          <w:szCs w:val="22"/>
        </w:rPr>
      </w:pPr>
      <w:r w:rsidRPr="0065304D">
        <w:rPr>
          <w:rFonts w:ascii="Exo 2 Medium" w:eastAsia="Roboto" w:hAnsi="Exo 2 Medium" w:cs="Roboto"/>
          <w:sz w:val="22"/>
          <w:szCs w:val="22"/>
        </w:rPr>
        <w:t>Follow us on LinkedIn (</w:t>
      </w:r>
      <w:hyperlink r:id="rId7" w:history="1">
        <w:r w:rsidRPr="0065304D">
          <w:rPr>
            <w:rStyle w:val="Hyperlink"/>
            <w:rFonts w:ascii="Exo 2 Medium" w:eastAsia="Roboto" w:hAnsi="Exo 2 Medium" w:cs="Roboto"/>
            <w:sz w:val="22"/>
            <w:szCs w:val="22"/>
          </w:rPr>
          <w:t>NIIF</w:t>
        </w:r>
      </w:hyperlink>
      <w:r w:rsidRPr="0065304D">
        <w:rPr>
          <w:rFonts w:ascii="Exo 2 Medium" w:eastAsia="Roboto" w:hAnsi="Exo 2 Medium" w:cs="Roboto"/>
          <w:sz w:val="22"/>
          <w:szCs w:val="22"/>
        </w:rPr>
        <w:t>)</w:t>
      </w:r>
      <w:r w:rsidR="00796D61">
        <w:rPr>
          <w:rFonts w:ascii="Exo 2 Medium" w:eastAsia="Roboto" w:hAnsi="Exo 2 Medium" w:cs="Roboto"/>
          <w:sz w:val="22"/>
          <w:szCs w:val="22"/>
        </w:rPr>
        <w:br/>
      </w:r>
      <w:r w:rsidR="00796D61">
        <w:rPr>
          <w:rFonts w:ascii="Exo 2 Medium" w:eastAsia="Roboto" w:hAnsi="Exo 2 Medium" w:cs="Roboto"/>
          <w:sz w:val="22"/>
          <w:szCs w:val="22"/>
        </w:rPr>
        <w:br/>
      </w:r>
      <w:r w:rsidR="00796D61" w:rsidRPr="00311CD6">
        <w:rPr>
          <w:rFonts w:ascii="Exo 2 Medium" w:eastAsia="Roboto" w:hAnsi="Exo 2 Medium" w:cs="Roboto"/>
          <w:b/>
          <w:bCs/>
          <w:sz w:val="22"/>
          <w:szCs w:val="22"/>
        </w:rPr>
        <w:t>Media Contact</w:t>
      </w:r>
      <w:r w:rsidR="00796D61">
        <w:rPr>
          <w:rFonts w:ascii="Exo 2 Medium" w:eastAsia="Roboto" w:hAnsi="Exo 2 Medium" w:cs="Roboto"/>
          <w:b/>
          <w:bCs/>
          <w:sz w:val="22"/>
          <w:szCs w:val="22"/>
        </w:rPr>
        <w:br/>
      </w:r>
      <w:r w:rsidR="00796D61" w:rsidRPr="00F0161F">
        <w:rPr>
          <w:rFonts w:ascii="Exo 2 Medium" w:eastAsia="Roboto" w:hAnsi="Exo 2 Medium" w:cs="Roboto"/>
          <w:sz w:val="22"/>
          <w:szCs w:val="22"/>
        </w:rPr>
        <w:t>Viraj Nair, Vice President – Corporate Communications</w:t>
      </w:r>
      <w:r w:rsidR="00796D61" w:rsidRPr="00F0161F">
        <w:rPr>
          <w:rFonts w:ascii="Exo 2 Medium" w:eastAsia="Roboto" w:hAnsi="Exo 2 Medium" w:cs="Roboto"/>
          <w:sz w:val="22"/>
          <w:szCs w:val="22"/>
        </w:rPr>
        <w:br/>
        <w:t>viraj.nair@niifindia.in</w:t>
      </w:r>
    </w:p>
    <w:p w14:paraId="0874C0C4" w14:textId="0D8E968F" w:rsidR="1B298DBF" w:rsidRPr="00311CD6" w:rsidRDefault="1B298DBF" w:rsidP="73C896B9">
      <w:pPr>
        <w:spacing w:before="240" w:after="240"/>
        <w:rPr>
          <w:rFonts w:ascii="Exo 2 Medium" w:eastAsia="Roboto" w:hAnsi="Exo 2 Medium" w:cs="Roboto"/>
          <w:b/>
          <w:bCs/>
          <w:sz w:val="22"/>
          <w:szCs w:val="22"/>
        </w:rPr>
      </w:pPr>
      <w:r w:rsidRPr="00311CD6">
        <w:rPr>
          <w:rFonts w:ascii="Exo 2 Medium" w:eastAsia="Roboto" w:hAnsi="Exo 2 Medium" w:cs="Roboto"/>
          <w:b/>
          <w:bCs/>
          <w:sz w:val="22"/>
          <w:szCs w:val="22"/>
        </w:rPr>
        <w:t xml:space="preserve">About EKA (Pinnacle Mobility Solutions Pvt. Ltd.): </w:t>
      </w:r>
    </w:p>
    <w:p w14:paraId="22B091F9" w14:textId="0A4F3D8E" w:rsidR="1B298DBF" w:rsidRPr="00311CD6" w:rsidRDefault="1B298DBF" w:rsidP="73C896B9">
      <w:pPr>
        <w:spacing w:before="240" w:after="240"/>
        <w:rPr>
          <w:rFonts w:ascii="Exo 2 Medium" w:eastAsia="Roboto" w:hAnsi="Exo 2 Medium" w:cs="Roboto"/>
          <w:sz w:val="22"/>
          <w:szCs w:val="22"/>
        </w:rPr>
      </w:pPr>
      <w:r w:rsidRPr="00311CD6">
        <w:rPr>
          <w:rFonts w:ascii="Exo 2 Medium" w:eastAsia="Roboto" w:hAnsi="Exo 2 Medium" w:cs="Roboto"/>
          <w:sz w:val="22"/>
          <w:szCs w:val="22"/>
        </w:rPr>
        <w:lastRenderedPageBreak/>
        <w:t xml:space="preserve">EKA (Pinnacle Mobility Solutions Pvt. Ltd.), with </w:t>
      </w:r>
      <w:r w:rsidR="00B322BE" w:rsidRPr="00B322BE">
        <w:rPr>
          <w:rFonts w:ascii="Exo 2 Medium" w:eastAsia="Roboto" w:hAnsi="Exo 2 Medium" w:cs="Roboto"/>
          <w:sz w:val="22"/>
          <w:szCs w:val="22"/>
        </w:rPr>
        <w:t>Mitsui &amp; Co., Ltd.</w:t>
      </w:r>
      <w:r w:rsidRPr="00311CD6">
        <w:rPr>
          <w:rFonts w:ascii="Exo 2 Medium" w:eastAsia="Roboto" w:hAnsi="Exo 2 Medium" w:cs="Roboto"/>
          <w:sz w:val="22"/>
          <w:szCs w:val="22"/>
        </w:rPr>
        <w:t xml:space="preserve"> (Japan) &amp; VDL Groep (Netherlands) as equity partners, is an automotive &amp; technology company creating a new global CV electric mobility paradigm. EKA’s vision is to lead the world to a sustainable future by creating an ecosystem for Environment-Conscious Mobility. </w:t>
      </w:r>
    </w:p>
    <w:p w14:paraId="04A9FDF9" w14:textId="0EA22E6E" w:rsidR="1B298DBF" w:rsidRDefault="1B298DBF" w:rsidP="73C896B9">
      <w:pPr>
        <w:spacing w:before="240" w:after="240"/>
        <w:rPr>
          <w:rFonts w:ascii="Exo 2 Medium" w:eastAsia="Roboto" w:hAnsi="Exo 2 Medium" w:cs="Roboto"/>
          <w:sz w:val="22"/>
          <w:szCs w:val="22"/>
        </w:rPr>
      </w:pPr>
      <w:r w:rsidRPr="00311CD6">
        <w:rPr>
          <w:rFonts w:ascii="Exo 2 Medium" w:eastAsia="Roboto" w:hAnsi="Exo 2 Medium" w:cs="Roboto"/>
          <w:sz w:val="22"/>
          <w:szCs w:val="22"/>
        </w:rPr>
        <w:t xml:space="preserve">With an industry-leading team, cutting-edge technology, modular designs, and lean manufacturing processes, EKA’s mission is to bring reliable and efficient mobility solutions to the masses. EKA’s sharable technologies and low-investment production processes enable the lowest TCO and democratize electric vehicles for mass adaptation. </w:t>
      </w:r>
    </w:p>
    <w:p w14:paraId="4A05F06A" w14:textId="77777777" w:rsidR="0065304D" w:rsidRPr="00311CD6" w:rsidRDefault="0065304D" w:rsidP="0065304D">
      <w:pPr>
        <w:spacing w:before="240" w:after="240"/>
        <w:rPr>
          <w:rFonts w:ascii="Exo 2 Medium" w:eastAsia="Roboto" w:hAnsi="Exo 2 Medium" w:cs="Roboto"/>
          <w:b/>
          <w:bCs/>
          <w:sz w:val="22"/>
          <w:szCs w:val="22"/>
        </w:rPr>
      </w:pPr>
      <w:r w:rsidRPr="00311CD6">
        <w:rPr>
          <w:rFonts w:ascii="Exo 2 Medium" w:eastAsia="Roboto" w:hAnsi="Exo 2 Medium" w:cs="Roboto"/>
          <w:b/>
          <w:bCs/>
          <w:sz w:val="22"/>
          <w:szCs w:val="22"/>
        </w:rPr>
        <w:t xml:space="preserve">To know more about </w:t>
      </w:r>
      <w:r>
        <w:rPr>
          <w:rFonts w:ascii="Exo 2 Medium" w:eastAsia="Roboto" w:hAnsi="Exo 2 Medium" w:cs="Roboto"/>
          <w:b/>
          <w:bCs/>
          <w:sz w:val="22"/>
          <w:szCs w:val="22"/>
        </w:rPr>
        <w:t>Eka Mobility</w:t>
      </w:r>
      <w:r w:rsidRPr="00311CD6">
        <w:rPr>
          <w:rFonts w:ascii="Exo 2 Medium" w:eastAsia="Roboto" w:hAnsi="Exo 2 Medium" w:cs="Roboto"/>
          <w:b/>
          <w:bCs/>
          <w:sz w:val="22"/>
          <w:szCs w:val="22"/>
        </w:rPr>
        <w:t xml:space="preserve">, kindly visit: </w:t>
      </w:r>
    </w:p>
    <w:p w14:paraId="2DED20BA" w14:textId="2317F6BF" w:rsidR="00796D61" w:rsidRDefault="00796D61" w:rsidP="73C896B9">
      <w:pPr>
        <w:spacing w:before="240" w:after="240"/>
        <w:rPr>
          <w:rFonts w:ascii="Exo 2 Medium" w:eastAsia="Roboto" w:hAnsi="Exo 2 Medium" w:cs="Roboto"/>
          <w:sz w:val="22"/>
          <w:szCs w:val="22"/>
        </w:rPr>
      </w:pPr>
      <w:hyperlink r:id="rId8" w:history="1">
        <w:r w:rsidRPr="00FC623A">
          <w:rPr>
            <w:rStyle w:val="Hyperlink"/>
            <w:rFonts w:ascii="Exo 2 Medium" w:eastAsia="Roboto" w:hAnsi="Exo 2 Medium" w:cs="Roboto"/>
            <w:sz w:val="22"/>
            <w:szCs w:val="22"/>
          </w:rPr>
          <w:t>https://ekamobility.com</w:t>
        </w:r>
      </w:hyperlink>
    </w:p>
    <w:p w14:paraId="32D38F50" w14:textId="77777777" w:rsidR="00BD7D73" w:rsidRPr="00311CD6" w:rsidRDefault="00BD7D73" w:rsidP="00F0161F">
      <w:pPr>
        <w:spacing w:after="0"/>
        <w:rPr>
          <w:rFonts w:ascii="Exo 2 Medium" w:eastAsia="Roboto" w:hAnsi="Exo 2 Medium" w:cs="Roboto"/>
          <w:b/>
          <w:bCs/>
          <w:sz w:val="22"/>
          <w:szCs w:val="22"/>
        </w:rPr>
      </w:pPr>
      <w:r w:rsidRPr="00311CD6">
        <w:rPr>
          <w:rFonts w:ascii="Exo 2 Medium" w:eastAsia="Roboto" w:hAnsi="Exo 2 Medium" w:cs="Roboto"/>
          <w:b/>
          <w:bCs/>
          <w:sz w:val="22"/>
          <w:szCs w:val="22"/>
        </w:rPr>
        <w:t xml:space="preserve">Media Contact </w:t>
      </w:r>
    </w:p>
    <w:p w14:paraId="792DCB52" w14:textId="77777777" w:rsidR="00BD7D73" w:rsidRPr="00311CD6" w:rsidRDefault="00BD7D73" w:rsidP="00F0161F">
      <w:pPr>
        <w:spacing w:after="0"/>
        <w:rPr>
          <w:rFonts w:ascii="Exo 2 Medium" w:eastAsia="Roboto" w:hAnsi="Exo 2 Medium" w:cs="Roboto"/>
          <w:sz w:val="22"/>
          <w:szCs w:val="22"/>
        </w:rPr>
      </w:pPr>
      <w:r w:rsidRPr="00311CD6">
        <w:rPr>
          <w:rFonts w:ascii="Exo 2 Medium" w:eastAsia="Roboto" w:hAnsi="Exo 2 Medium" w:cs="Roboto"/>
          <w:sz w:val="22"/>
          <w:szCs w:val="22"/>
        </w:rPr>
        <w:t xml:space="preserve">Harshita Singh, Head- Corporate Communications, PR &amp; CSR </w:t>
      </w:r>
    </w:p>
    <w:p w14:paraId="060AF7D0" w14:textId="6CDE1221" w:rsidR="00BD7D73" w:rsidRDefault="00BD7D73" w:rsidP="00F0161F">
      <w:pPr>
        <w:spacing w:after="0"/>
        <w:rPr>
          <w:rFonts w:ascii="Exo 2 Medium" w:eastAsia="Roboto" w:hAnsi="Exo 2 Medium" w:cs="Roboto"/>
          <w:sz w:val="22"/>
          <w:szCs w:val="22"/>
        </w:rPr>
      </w:pPr>
      <w:r w:rsidRPr="00311CD6">
        <w:rPr>
          <w:rFonts w:ascii="Exo 2 Medium" w:eastAsia="Roboto" w:hAnsi="Exo 2 Medium" w:cs="Roboto"/>
          <w:sz w:val="22"/>
          <w:szCs w:val="22"/>
        </w:rPr>
        <w:t>harshita.s@ekamobility.com | +91-70301-52828</w:t>
      </w:r>
    </w:p>
    <w:p w14:paraId="236FAC71" w14:textId="77777777" w:rsidR="0065304D" w:rsidRPr="00311CD6" w:rsidRDefault="0065304D" w:rsidP="73C896B9">
      <w:pPr>
        <w:spacing w:before="240" w:after="240"/>
        <w:rPr>
          <w:rFonts w:ascii="Exo 2 Medium" w:eastAsia="Roboto" w:hAnsi="Exo 2 Medium" w:cs="Roboto"/>
          <w:sz w:val="22"/>
          <w:szCs w:val="22"/>
        </w:rPr>
      </w:pPr>
    </w:p>
    <w:p w14:paraId="03C9DB5D" w14:textId="5AC4D6A7" w:rsidR="73C896B9" w:rsidRPr="00311CD6" w:rsidRDefault="73C896B9" w:rsidP="73C896B9">
      <w:pPr>
        <w:spacing w:before="240" w:after="240"/>
        <w:rPr>
          <w:rFonts w:ascii="Exo 2 Medium" w:eastAsia="Roboto" w:hAnsi="Exo 2 Medium" w:cs="Roboto"/>
          <w:sz w:val="22"/>
          <w:szCs w:val="22"/>
        </w:rPr>
      </w:pPr>
    </w:p>
    <w:p w14:paraId="60A8862F" w14:textId="7C8E8EAF" w:rsidR="73C896B9" w:rsidRPr="00311CD6" w:rsidRDefault="73C896B9" w:rsidP="73C896B9">
      <w:pPr>
        <w:rPr>
          <w:rFonts w:ascii="Exo 2 Medium" w:eastAsia="Roboto" w:hAnsi="Exo 2 Medium" w:cs="Roboto"/>
          <w:sz w:val="22"/>
          <w:szCs w:val="22"/>
        </w:rPr>
      </w:pPr>
    </w:p>
    <w:sectPr w:rsidR="73C896B9" w:rsidRPr="00311CD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9E429" w14:textId="77777777" w:rsidR="00AD27C5" w:rsidRDefault="00AD27C5">
      <w:pPr>
        <w:spacing w:after="0" w:line="240" w:lineRule="auto"/>
      </w:pPr>
      <w:r>
        <w:separator/>
      </w:r>
    </w:p>
  </w:endnote>
  <w:endnote w:type="continuationSeparator" w:id="0">
    <w:p w14:paraId="0D279073" w14:textId="77777777" w:rsidR="00AD27C5" w:rsidRDefault="00AD2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Exo 2 Medium">
    <w:altName w:val="Calibri"/>
    <w:panose1 w:val="00000000000000000000"/>
    <w:charset w:val="4D"/>
    <w:family w:val="auto"/>
    <w:pitch w:val="variable"/>
    <w:sig w:usb0="A00002FF" w:usb1="4000204B" w:usb2="00000000" w:usb3="00000000" w:csb0="00000197" w:csb1="00000000"/>
  </w:font>
  <w:font w:name="Roboto">
    <w:panose1 w:val="020B0604020202020204"/>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C896B9" w14:paraId="5D393EBC" w14:textId="77777777" w:rsidTr="73C896B9">
      <w:trPr>
        <w:trHeight w:val="300"/>
      </w:trPr>
      <w:tc>
        <w:tcPr>
          <w:tcW w:w="3120" w:type="dxa"/>
        </w:tcPr>
        <w:p w14:paraId="7AB81D70" w14:textId="4D606CD6" w:rsidR="73C896B9" w:rsidRDefault="73C896B9" w:rsidP="73C896B9">
          <w:pPr>
            <w:pStyle w:val="Header"/>
            <w:ind w:left="-115"/>
          </w:pPr>
        </w:p>
      </w:tc>
      <w:tc>
        <w:tcPr>
          <w:tcW w:w="3120" w:type="dxa"/>
        </w:tcPr>
        <w:p w14:paraId="4B725A68" w14:textId="244EB0B6" w:rsidR="73C896B9" w:rsidRDefault="73C896B9" w:rsidP="73C896B9">
          <w:pPr>
            <w:pStyle w:val="Header"/>
            <w:jc w:val="center"/>
          </w:pPr>
        </w:p>
      </w:tc>
      <w:tc>
        <w:tcPr>
          <w:tcW w:w="3120" w:type="dxa"/>
        </w:tcPr>
        <w:p w14:paraId="57DC1054" w14:textId="72D832F9" w:rsidR="73C896B9" w:rsidRDefault="73C896B9" w:rsidP="73C896B9">
          <w:pPr>
            <w:pStyle w:val="Header"/>
            <w:ind w:right="-115"/>
            <w:jc w:val="right"/>
          </w:pPr>
        </w:p>
      </w:tc>
    </w:tr>
  </w:tbl>
  <w:p w14:paraId="7532774F" w14:textId="7A79FF5E" w:rsidR="73C896B9" w:rsidRDefault="73C896B9" w:rsidP="73C89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1D49" w14:textId="77777777" w:rsidR="00AD27C5" w:rsidRDefault="00AD27C5">
      <w:pPr>
        <w:spacing w:after="0" w:line="240" w:lineRule="auto"/>
      </w:pPr>
      <w:r>
        <w:separator/>
      </w:r>
    </w:p>
  </w:footnote>
  <w:footnote w:type="continuationSeparator" w:id="0">
    <w:p w14:paraId="42763E87" w14:textId="77777777" w:rsidR="00AD27C5" w:rsidRDefault="00AD2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3C896B9" w14:paraId="5AC036D4" w14:textId="77777777" w:rsidTr="73C896B9">
      <w:trPr>
        <w:trHeight w:val="300"/>
      </w:trPr>
      <w:tc>
        <w:tcPr>
          <w:tcW w:w="3120" w:type="dxa"/>
        </w:tcPr>
        <w:p w14:paraId="4E4A98FC" w14:textId="62B3A179" w:rsidR="73C896B9" w:rsidRDefault="73C896B9" w:rsidP="73C896B9">
          <w:pPr>
            <w:pStyle w:val="Header"/>
            <w:ind w:left="-115"/>
          </w:pPr>
          <w:r>
            <w:rPr>
              <w:noProof/>
            </w:rPr>
            <w:drawing>
              <wp:inline distT="0" distB="0" distL="0" distR="0" wp14:anchorId="4EC10374" wp14:editId="6AAC068A">
                <wp:extent cx="1023809" cy="390525"/>
                <wp:effectExtent l="0" t="0" r="0" b="0"/>
                <wp:docPr id="7501517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51732" name=""/>
                        <pic:cNvPicPr/>
                      </pic:nvPicPr>
                      <pic:blipFill>
                        <a:blip r:embed="rId1">
                          <a:extLst>
                            <a:ext uri="{28A0092B-C50C-407E-A947-70E740481C1C}">
                              <a14:useLocalDpi xmlns:a14="http://schemas.microsoft.com/office/drawing/2010/main"/>
                            </a:ext>
                          </a:extLst>
                        </a:blip>
                        <a:stretch>
                          <a:fillRect/>
                        </a:stretch>
                      </pic:blipFill>
                      <pic:spPr>
                        <a:xfrm>
                          <a:off x="0" y="0"/>
                          <a:ext cx="1023809" cy="390525"/>
                        </a:xfrm>
                        <a:prstGeom prst="rect">
                          <a:avLst/>
                        </a:prstGeom>
                      </pic:spPr>
                    </pic:pic>
                  </a:graphicData>
                </a:graphic>
              </wp:inline>
            </w:drawing>
          </w:r>
        </w:p>
      </w:tc>
      <w:tc>
        <w:tcPr>
          <w:tcW w:w="3120" w:type="dxa"/>
        </w:tcPr>
        <w:p w14:paraId="5AC23227" w14:textId="0BE59003" w:rsidR="73C896B9" w:rsidRDefault="73C896B9" w:rsidP="73C896B9">
          <w:pPr>
            <w:pStyle w:val="Header"/>
            <w:jc w:val="center"/>
          </w:pPr>
        </w:p>
      </w:tc>
      <w:tc>
        <w:tcPr>
          <w:tcW w:w="3120" w:type="dxa"/>
        </w:tcPr>
        <w:p w14:paraId="6EEC621A" w14:textId="0C49C32F" w:rsidR="73C896B9" w:rsidRDefault="73C896B9" w:rsidP="73C896B9">
          <w:pPr>
            <w:pStyle w:val="Header"/>
            <w:ind w:right="-115"/>
            <w:jc w:val="right"/>
          </w:pPr>
          <w:r>
            <w:rPr>
              <w:noProof/>
            </w:rPr>
            <w:drawing>
              <wp:inline distT="0" distB="0" distL="0" distR="0" wp14:anchorId="6DED5E5B" wp14:editId="13357D67">
                <wp:extent cx="1325632" cy="318087"/>
                <wp:effectExtent l="0" t="0" r="0" b="0"/>
                <wp:docPr id="4572465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958348" name=""/>
                        <pic:cNvPicPr/>
                      </pic:nvPicPr>
                      <pic:blipFill>
                        <a:blip r:embed="rId2">
                          <a:extLst>
                            <a:ext uri="{28A0092B-C50C-407E-A947-70E740481C1C}">
                              <a14:useLocalDpi xmlns:a14="http://schemas.microsoft.com/office/drawing/2010/main"/>
                            </a:ext>
                          </a:extLst>
                        </a:blip>
                        <a:stretch>
                          <a:fillRect/>
                        </a:stretch>
                      </pic:blipFill>
                      <pic:spPr>
                        <a:xfrm>
                          <a:off x="0" y="0"/>
                          <a:ext cx="1325632" cy="318087"/>
                        </a:xfrm>
                        <a:prstGeom prst="rect">
                          <a:avLst/>
                        </a:prstGeom>
                      </pic:spPr>
                    </pic:pic>
                  </a:graphicData>
                </a:graphic>
              </wp:inline>
            </w:drawing>
          </w:r>
        </w:p>
      </w:tc>
    </w:tr>
  </w:tbl>
  <w:p w14:paraId="14C05101" w14:textId="1CD2C645" w:rsidR="73C896B9" w:rsidRDefault="73C896B9" w:rsidP="73C896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1M7A0NzYzMTM0s7RQ0lEKTi0uzszPAykwrgUAaSjo9SwAAAA="/>
  </w:docVars>
  <w:rsids>
    <w:rsidRoot w:val="1D135FD7"/>
    <w:rsid w:val="0001322C"/>
    <w:rsid w:val="00021055"/>
    <w:rsid w:val="00035F04"/>
    <w:rsid w:val="000A55F7"/>
    <w:rsid w:val="000A77F3"/>
    <w:rsid w:val="000B5589"/>
    <w:rsid w:val="000D418D"/>
    <w:rsid w:val="000F042E"/>
    <w:rsid w:val="00106BA5"/>
    <w:rsid w:val="00130E4F"/>
    <w:rsid w:val="00135539"/>
    <w:rsid w:val="001739FC"/>
    <w:rsid w:val="001B7808"/>
    <w:rsid w:val="001D3DB7"/>
    <w:rsid w:val="001F7866"/>
    <w:rsid w:val="00220D3B"/>
    <w:rsid w:val="0022366E"/>
    <w:rsid w:val="002262E7"/>
    <w:rsid w:val="00234744"/>
    <w:rsid w:val="00235D8D"/>
    <w:rsid w:val="0024493C"/>
    <w:rsid w:val="002B1866"/>
    <w:rsid w:val="002C7822"/>
    <w:rsid w:val="002F379D"/>
    <w:rsid w:val="00306D2B"/>
    <w:rsid w:val="00311CD6"/>
    <w:rsid w:val="00394CE6"/>
    <w:rsid w:val="003A7A22"/>
    <w:rsid w:val="00405105"/>
    <w:rsid w:val="004345C9"/>
    <w:rsid w:val="00451C74"/>
    <w:rsid w:val="00470DBC"/>
    <w:rsid w:val="004A60A5"/>
    <w:rsid w:val="004F2851"/>
    <w:rsid w:val="005011FB"/>
    <w:rsid w:val="005049AB"/>
    <w:rsid w:val="0058675F"/>
    <w:rsid w:val="005A19F3"/>
    <w:rsid w:val="005A2A66"/>
    <w:rsid w:val="005D09F4"/>
    <w:rsid w:val="005F136E"/>
    <w:rsid w:val="006302F1"/>
    <w:rsid w:val="00643F52"/>
    <w:rsid w:val="0065304D"/>
    <w:rsid w:val="006658AF"/>
    <w:rsid w:val="006661E6"/>
    <w:rsid w:val="00681130"/>
    <w:rsid w:val="00684FE0"/>
    <w:rsid w:val="006A0213"/>
    <w:rsid w:val="006A2AB9"/>
    <w:rsid w:val="006E1C4F"/>
    <w:rsid w:val="006E2726"/>
    <w:rsid w:val="00716AA0"/>
    <w:rsid w:val="007474D4"/>
    <w:rsid w:val="00796D61"/>
    <w:rsid w:val="007C027D"/>
    <w:rsid w:val="007D1067"/>
    <w:rsid w:val="007D4F78"/>
    <w:rsid w:val="00810DD6"/>
    <w:rsid w:val="008208FD"/>
    <w:rsid w:val="00823EEF"/>
    <w:rsid w:val="00847402"/>
    <w:rsid w:val="00867E3D"/>
    <w:rsid w:val="00874EB3"/>
    <w:rsid w:val="008A187E"/>
    <w:rsid w:val="008A7FB7"/>
    <w:rsid w:val="008F0E01"/>
    <w:rsid w:val="00900B6D"/>
    <w:rsid w:val="009268F3"/>
    <w:rsid w:val="009561AD"/>
    <w:rsid w:val="00962323"/>
    <w:rsid w:val="009F3143"/>
    <w:rsid w:val="00A4442B"/>
    <w:rsid w:val="00A51B47"/>
    <w:rsid w:val="00AC518C"/>
    <w:rsid w:val="00AD27C5"/>
    <w:rsid w:val="00B0093E"/>
    <w:rsid w:val="00B1547E"/>
    <w:rsid w:val="00B243EA"/>
    <w:rsid w:val="00B25226"/>
    <w:rsid w:val="00B322BE"/>
    <w:rsid w:val="00B43A2C"/>
    <w:rsid w:val="00B678FA"/>
    <w:rsid w:val="00BA29D7"/>
    <w:rsid w:val="00BB55C7"/>
    <w:rsid w:val="00BD7D73"/>
    <w:rsid w:val="00C40C15"/>
    <w:rsid w:val="00CC565F"/>
    <w:rsid w:val="00CE4E1D"/>
    <w:rsid w:val="00DD5572"/>
    <w:rsid w:val="00E47358"/>
    <w:rsid w:val="00E6441D"/>
    <w:rsid w:val="00E668B5"/>
    <w:rsid w:val="00E95CBF"/>
    <w:rsid w:val="00E96233"/>
    <w:rsid w:val="00ED0008"/>
    <w:rsid w:val="00ED150C"/>
    <w:rsid w:val="00EE30F1"/>
    <w:rsid w:val="00F0161F"/>
    <w:rsid w:val="00F03189"/>
    <w:rsid w:val="00F05002"/>
    <w:rsid w:val="00F208D6"/>
    <w:rsid w:val="00F23661"/>
    <w:rsid w:val="00F343EA"/>
    <w:rsid w:val="00F90137"/>
    <w:rsid w:val="00FD1EC2"/>
    <w:rsid w:val="00FF01AC"/>
    <w:rsid w:val="02D9824B"/>
    <w:rsid w:val="02D98F4B"/>
    <w:rsid w:val="058B4CAC"/>
    <w:rsid w:val="058D4E12"/>
    <w:rsid w:val="07BDA6FD"/>
    <w:rsid w:val="09064D58"/>
    <w:rsid w:val="0C80B2A1"/>
    <w:rsid w:val="0FE78F80"/>
    <w:rsid w:val="123B88D6"/>
    <w:rsid w:val="13F7D807"/>
    <w:rsid w:val="1B298DBF"/>
    <w:rsid w:val="1D135FD7"/>
    <w:rsid w:val="1EA7E61B"/>
    <w:rsid w:val="1F238FBC"/>
    <w:rsid w:val="20F0083F"/>
    <w:rsid w:val="24D6A377"/>
    <w:rsid w:val="2573DDC9"/>
    <w:rsid w:val="26D6EF76"/>
    <w:rsid w:val="2D378C1B"/>
    <w:rsid w:val="2DA2E94D"/>
    <w:rsid w:val="2DD9205D"/>
    <w:rsid w:val="2FE0255F"/>
    <w:rsid w:val="30A8C5DD"/>
    <w:rsid w:val="310B5207"/>
    <w:rsid w:val="318A0F45"/>
    <w:rsid w:val="33A57E68"/>
    <w:rsid w:val="33E241D8"/>
    <w:rsid w:val="36E4E79F"/>
    <w:rsid w:val="3AA1012E"/>
    <w:rsid w:val="3F490380"/>
    <w:rsid w:val="3F669C55"/>
    <w:rsid w:val="40EDBEF7"/>
    <w:rsid w:val="42D53FA7"/>
    <w:rsid w:val="43481BE4"/>
    <w:rsid w:val="4370A1F5"/>
    <w:rsid w:val="46EE0B48"/>
    <w:rsid w:val="49C967CF"/>
    <w:rsid w:val="4B1CF20D"/>
    <w:rsid w:val="4B632E50"/>
    <w:rsid w:val="4C773546"/>
    <w:rsid w:val="4CAB1060"/>
    <w:rsid w:val="530B4728"/>
    <w:rsid w:val="57203520"/>
    <w:rsid w:val="582D27F1"/>
    <w:rsid w:val="5B7BD0E4"/>
    <w:rsid w:val="5B95C662"/>
    <w:rsid w:val="5CBA064F"/>
    <w:rsid w:val="62B12B0D"/>
    <w:rsid w:val="646B35AE"/>
    <w:rsid w:val="66FBAAF1"/>
    <w:rsid w:val="6A8984F2"/>
    <w:rsid w:val="6C1FECBA"/>
    <w:rsid w:val="7156D0E9"/>
    <w:rsid w:val="73C896B9"/>
    <w:rsid w:val="73DAC383"/>
    <w:rsid w:val="7597E995"/>
    <w:rsid w:val="77E5F778"/>
    <w:rsid w:val="7A2514C8"/>
    <w:rsid w:val="7C22C3C2"/>
    <w:rsid w:val="7DF9AAD7"/>
    <w:rsid w:val="7F828CA7"/>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35FD7"/>
  <w15:chartTrackingRefBased/>
  <w15:docId w15:val="{580E8F49-5047-489C-BA61-49BFCB2C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3C896B9"/>
    <w:pPr>
      <w:tabs>
        <w:tab w:val="center" w:pos="4680"/>
        <w:tab w:val="right" w:pos="9360"/>
      </w:tabs>
      <w:spacing w:after="0" w:line="240" w:lineRule="auto"/>
    </w:pPr>
  </w:style>
  <w:style w:type="paragraph" w:styleId="Footer">
    <w:name w:val="footer"/>
    <w:basedOn w:val="Normal"/>
    <w:uiPriority w:val="99"/>
    <w:unhideWhenUsed/>
    <w:rsid w:val="73C896B9"/>
    <w:pPr>
      <w:tabs>
        <w:tab w:val="center" w:pos="4680"/>
        <w:tab w:val="right" w:pos="9360"/>
      </w:tabs>
      <w:spacing w:after="0" w:line="240" w:lineRule="auto"/>
    </w:pPr>
  </w:style>
  <w:style w:type="paragraph" w:customStyle="1" w:styleId="Normal1">
    <w:name w:val="Normal1"/>
    <w:basedOn w:val="Normal"/>
    <w:uiPriority w:val="1"/>
    <w:rsid w:val="73C896B9"/>
    <w:rPr>
      <w:sz w:val="22"/>
      <w:szCs w:val="2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5304D"/>
    <w:pPr>
      <w:spacing w:after="0" w:line="240" w:lineRule="auto"/>
    </w:pPr>
  </w:style>
  <w:style w:type="character" w:styleId="CommentReference">
    <w:name w:val="annotation reference"/>
    <w:basedOn w:val="DefaultParagraphFont"/>
    <w:uiPriority w:val="99"/>
    <w:semiHidden/>
    <w:unhideWhenUsed/>
    <w:rsid w:val="0065304D"/>
    <w:rPr>
      <w:sz w:val="16"/>
      <w:szCs w:val="16"/>
    </w:rPr>
  </w:style>
  <w:style w:type="paragraph" w:styleId="CommentText">
    <w:name w:val="annotation text"/>
    <w:basedOn w:val="Normal"/>
    <w:link w:val="CommentTextChar"/>
    <w:uiPriority w:val="99"/>
    <w:unhideWhenUsed/>
    <w:rsid w:val="0065304D"/>
    <w:pPr>
      <w:spacing w:line="240" w:lineRule="auto"/>
    </w:pPr>
    <w:rPr>
      <w:sz w:val="20"/>
      <w:szCs w:val="20"/>
    </w:rPr>
  </w:style>
  <w:style w:type="character" w:customStyle="1" w:styleId="CommentTextChar">
    <w:name w:val="Comment Text Char"/>
    <w:basedOn w:val="DefaultParagraphFont"/>
    <w:link w:val="CommentText"/>
    <w:uiPriority w:val="99"/>
    <w:rsid w:val="0065304D"/>
    <w:rPr>
      <w:sz w:val="20"/>
      <w:szCs w:val="20"/>
    </w:rPr>
  </w:style>
  <w:style w:type="paragraph" w:styleId="CommentSubject">
    <w:name w:val="annotation subject"/>
    <w:basedOn w:val="CommentText"/>
    <w:next w:val="CommentText"/>
    <w:link w:val="CommentSubjectChar"/>
    <w:uiPriority w:val="99"/>
    <w:semiHidden/>
    <w:unhideWhenUsed/>
    <w:rsid w:val="0065304D"/>
    <w:rPr>
      <w:b/>
      <w:bCs/>
    </w:rPr>
  </w:style>
  <w:style w:type="character" w:customStyle="1" w:styleId="CommentSubjectChar">
    <w:name w:val="Comment Subject Char"/>
    <w:basedOn w:val="CommentTextChar"/>
    <w:link w:val="CommentSubject"/>
    <w:uiPriority w:val="99"/>
    <w:semiHidden/>
    <w:rsid w:val="0065304D"/>
    <w:rPr>
      <w:b/>
      <w:bCs/>
      <w:sz w:val="20"/>
      <w:szCs w:val="20"/>
    </w:rPr>
  </w:style>
  <w:style w:type="character" w:styleId="Hyperlink">
    <w:name w:val="Hyperlink"/>
    <w:basedOn w:val="DefaultParagraphFont"/>
    <w:uiPriority w:val="99"/>
    <w:unhideWhenUsed/>
    <w:rsid w:val="0065304D"/>
    <w:rPr>
      <w:color w:val="467886" w:themeColor="hyperlink"/>
      <w:u w:val="single"/>
    </w:rPr>
  </w:style>
  <w:style w:type="character" w:styleId="UnresolvedMention">
    <w:name w:val="Unresolved Mention"/>
    <w:basedOn w:val="DefaultParagraphFont"/>
    <w:uiPriority w:val="99"/>
    <w:semiHidden/>
    <w:unhideWhenUsed/>
    <w:rsid w:val="0065304D"/>
    <w:rPr>
      <w:color w:val="605E5C"/>
      <w:shd w:val="clear" w:color="auto" w:fill="E1DFDD"/>
    </w:rPr>
  </w:style>
  <w:style w:type="character" w:customStyle="1" w:styleId="apple-converted-space">
    <w:name w:val="apple-converted-space"/>
    <w:basedOn w:val="DefaultParagraphFont"/>
    <w:rsid w:val="00FF0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8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amobility.com" TargetMode="External"/><Relationship Id="rId3" Type="http://schemas.openxmlformats.org/officeDocument/2006/relationships/webSettings" Target="webSettings.xml"/><Relationship Id="rId7" Type="http://schemas.openxmlformats.org/officeDocument/2006/relationships/hyperlink" Target="https://www.linkedin.com/company/national-investment-and-infrastructure-fund-ni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ifindia.i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Shirin Medora</dc:creator>
  <cp:keywords/>
  <dc:description/>
  <cp:lastModifiedBy>Harshita  Singh</cp:lastModifiedBy>
  <cp:revision>3</cp:revision>
  <dcterms:created xsi:type="dcterms:W3CDTF">2025-10-16T09:03:00Z</dcterms:created>
  <dcterms:modified xsi:type="dcterms:W3CDTF">2025-10-16T13:16:00Z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2f9ba104-e241-40b3-a8d9-8bc10c5eabe7</vt:lpwstr>
  </property>
</Properties>
</file>