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5310" w14:textId="77777777" w:rsidR="00AE6173" w:rsidRDefault="00AE6173">
      <w:pPr>
        <w:jc w:val="both"/>
        <w:rPr>
          <w:rFonts w:ascii="Calibri" w:eastAsia="Calibri" w:hAnsi="Calibri" w:cs="Calibri"/>
          <w:b/>
          <w:sz w:val="26"/>
          <w:szCs w:val="26"/>
        </w:rPr>
      </w:pPr>
    </w:p>
    <w:p w14:paraId="23457590" w14:textId="77777777" w:rsidR="00AE6173" w:rsidRDefault="00000000">
      <w:pPr>
        <w:jc w:val="center"/>
        <w:rPr>
          <w:rFonts w:ascii="Calibri" w:eastAsia="Calibri" w:hAnsi="Calibri" w:cs="Calibri"/>
          <w:b/>
          <w:sz w:val="26"/>
          <w:szCs w:val="26"/>
        </w:rPr>
      </w:pPr>
      <w:r>
        <w:rPr>
          <w:rFonts w:ascii="Calibri" w:eastAsia="Calibri" w:hAnsi="Calibri" w:cs="Calibri"/>
          <w:b/>
          <w:sz w:val="26"/>
          <w:szCs w:val="26"/>
        </w:rPr>
        <w:t>Chartered Speed and EKA Mobility Strengthen Green Mobility with 1,135 E‑Buses under PM e‑Bus Sewa Scheme</w:t>
      </w:r>
    </w:p>
    <w:p w14:paraId="3ABBEC9B" w14:textId="77777777" w:rsidR="00AE6173" w:rsidRDefault="00AE6173">
      <w:pPr>
        <w:jc w:val="both"/>
        <w:rPr>
          <w:rFonts w:ascii="Calibri" w:eastAsia="Calibri" w:hAnsi="Calibri" w:cs="Calibri"/>
          <w:b/>
          <w:sz w:val="26"/>
          <w:szCs w:val="26"/>
        </w:rPr>
      </w:pPr>
    </w:p>
    <w:p w14:paraId="5670C13C" w14:textId="03B9C9DC" w:rsidR="00AE6173" w:rsidRPr="0004141C" w:rsidRDefault="00000000">
      <w:pPr>
        <w:jc w:val="both"/>
        <w:rPr>
          <w:rFonts w:ascii="Calibri" w:eastAsia="Calibri" w:hAnsi="Calibri" w:cs="Calibri"/>
        </w:rPr>
      </w:pPr>
      <w:r w:rsidRPr="0004141C">
        <w:rPr>
          <w:rFonts w:ascii="Calibri" w:eastAsia="Calibri" w:hAnsi="Calibri" w:cs="Calibri"/>
          <w:b/>
        </w:rPr>
        <w:t>India, July 2025:</w:t>
      </w:r>
      <w:r w:rsidRPr="0004141C">
        <w:rPr>
          <w:rFonts w:ascii="Calibri" w:eastAsia="Calibri" w:hAnsi="Calibri" w:cs="Calibri"/>
        </w:rPr>
        <w:t xml:space="preserve"> Chartered Speed, a leading player in passenger bus mobility services, and EKA Mobility, automotive &amp; technology company creating a new global CV electric mobility, have partnered to deploy 1,135 electric buses under the Government of India’s Pradhan Mantri e-Bus Sewa Scheme. The companies have secured the Letter of Confirmation of Quantity (LOCQ) for 235 buses, following the earlier confirmation of 900 buses across India, taking the total to 1,135 buses. </w:t>
      </w:r>
      <w:r w:rsidR="00ED78BC" w:rsidRPr="0004141C">
        <w:rPr>
          <w:rFonts w:ascii="Calibri" w:eastAsia="Calibri" w:hAnsi="Calibri" w:cs="Calibri"/>
        </w:rPr>
        <w:t>Full</w:t>
      </w:r>
      <w:r w:rsidRPr="0004141C">
        <w:rPr>
          <w:rFonts w:ascii="Calibri" w:eastAsia="Calibri" w:hAnsi="Calibri" w:cs="Calibri"/>
        </w:rPr>
        <w:t xml:space="preserve"> deployment is expected to serve over 3.6 lakh passengers daily and generate over 2500 jobs, contributing significantly to green mobility and local economic development.</w:t>
      </w:r>
    </w:p>
    <w:p w14:paraId="3EB20D36" w14:textId="77777777" w:rsidR="00AE6173" w:rsidRDefault="00AE6173">
      <w:pPr>
        <w:jc w:val="both"/>
        <w:rPr>
          <w:rFonts w:ascii="Calibri" w:eastAsia="Calibri" w:hAnsi="Calibri" w:cs="Calibri"/>
        </w:rPr>
      </w:pPr>
    </w:p>
    <w:p w14:paraId="4FB1B878" w14:textId="77777777" w:rsidR="00AE6173" w:rsidRDefault="00000000">
      <w:pPr>
        <w:jc w:val="both"/>
        <w:rPr>
          <w:rFonts w:ascii="Calibri" w:eastAsia="Calibri" w:hAnsi="Calibri" w:cs="Calibri"/>
        </w:rPr>
      </w:pPr>
      <w:r>
        <w:rPr>
          <w:rFonts w:ascii="Calibri" w:eastAsia="Calibri" w:hAnsi="Calibri" w:cs="Calibri"/>
        </w:rPr>
        <w:t xml:space="preserve">Bringing together Chartered Speed’s operational experience and EKA Mobility’s EV manufacturing expertise, the partnership aims to drive accessible, efficient, and sustainable urban transport across India. As part of the remaining 235 buses, Chartered Speed will procure, operate, and maintain the fleet across four states - 110 buses in Madhya Pradesh, 60 in Odisha, 35 in Chhattisgarh, and 30 in Meghalaya. </w:t>
      </w:r>
    </w:p>
    <w:p w14:paraId="6FFEA3FD" w14:textId="77777777" w:rsidR="00AE6173" w:rsidRDefault="00000000">
      <w:pPr>
        <w:spacing w:before="240" w:after="240"/>
        <w:jc w:val="both"/>
        <w:rPr>
          <w:rFonts w:ascii="Calibri" w:eastAsia="Calibri" w:hAnsi="Calibri" w:cs="Calibri"/>
          <w:i/>
        </w:rPr>
      </w:pPr>
      <w:r>
        <w:rPr>
          <w:rFonts w:ascii="Calibri" w:eastAsia="Calibri" w:hAnsi="Calibri" w:cs="Calibri"/>
          <w:i/>
        </w:rPr>
        <w:t>“Chartered Speed’s vision is to transform everyday travel through clean, efficient and inclusive public transport,”</w:t>
      </w:r>
      <w:r>
        <w:rPr>
          <w:rFonts w:ascii="Calibri" w:eastAsia="Calibri" w:hAnsi="Calibri" w:cs="Calibri"/>
          <w:b/>
        </w:rPr>
        <w:t xml:space="preserve"> </w:t>
      </w:r>
      <w:r>
        <w:rPr>
          <w:rFonts w:ascii="Calibri" w:eastAsia="Calibri" w:hAnsi="Calibri" w:cs="Calibri"/>
        </w:rPr>
        <w:t xml:space="preserve">said </w:t>
      </w:r>
      <w:r>
        <w:rPr>
          <w:rFonts w:ascii="Calibri" w:eastAsia="Calibri" w:hAnsi="Calibri" w:cs="Calibri"/>
          <w:b/>
        </w:rPr>
        <w:t xml:space="preserve">Mr. Sanyam Gandhi, Whole-Time Director, Chartered Speed. </w:t>
      </w:r>
      <w:r>
        <w:rPr>
          <w:rFonts w:ascii="Calibri" w:eastAsia="Calibri" w:hAnsi="Calibri" w:cs="Calibri"/>
          <w:i/>
        </w:rPr>
        <w:t>“This allocation under the PM e-Bus Sewa Scheme, along with our partnership with EKA Mobility, is a significant step in that direction. It reflects our commitment to creating reliable mobility solutions that ease commuting, support local communities and contribute to India’s green mobility mission.”</w:t>
      </w:r>
    </w:p>
    <w:p w14:paraId="16E61D4B" w14:textId="77777777" w:rsidR="00AE6173" w:rsidRPr="00B6558F" w:rsidRDefault="00000000">
      <w:pPr>
        <w:spacing w:before="240" w:after="240"/>
        <w:jc w:val="both"/>
        <w:rPr>
          <w:rFonts w:ascii="Calibri" w:eastAsia="Calibri" w:hAnsi="Calibri" w:cs="Calibri"/>
        </w:rPr>
      </w:pPr>
      <w:r w:rsidRPr="00B6558F">
        <w:rPr>
          <w:rFonts w:ascii="Calibri" w:eastAsia="Calibri" w:hAnsi="Calibri" w:cs="Calibri"/>
          <w:b/>
        </w:rPr>
        <w:t xml:space="preserve">Mr. Rohit Srivastava, Business Head &amp; Chief Growth Officer, EKA Mobility, </w:t>
      </w:r>
      <w:r w:rsidRPr="00B6558F">
        <w:rPr>
          <w:rFonts w:ascii="Calibri" w:eastAsia="Calibri" w:hAnsi="Calibri" w:cs="Calibri"/>
        </w:rPr>
        <w:t xml:space="preserve">said, </w:t>
      </w:r>
    </w:p>
    <w:p w14:paraId="5934A90E" w14:textId="57B86B73" w:rsidR="000E1836" w:rsidRPr="00B6558F" w:rsidRDefault="000E1836">
      <w:pPr>
        <w:spacing w:before="240" w:after="240"/>
        <w:jc w:val="both"/>
        <w:rPr>
          <w:rFonts w:ascii="Calibri" w:eastAsia="Calibri" w:hAnsi="Calibri" w:cs="Calibri"/>
          <w:i/>
          <w:lang w:val="en-US"/>
        </w:rPr>
      </w:pPr>
      <w:r w:rsidRPr="00B6558F">
        <w:rPr>
          <w:rFonts w:ascii="Calibri" w:eastAsia="Calibri" w:hAnsi="Calibri" w:cs="Calibri"/>
          <w:i/>
          <w:lang w:val="en-US"/>
        </w:rPr>
        <w:t>“EKA Mobility’s mission has always been to make clean, safe, and efficient mobility accessible to all,” said Mr. Rohit Srivastava, Business Head &amp; Chief Growth Officer, EKA Mobility. “Through the PM e-Bus Sewa Scheme and our collaboration with Chartered Speed, we are proud to deploy 1,135 electric buses that will serve lakhs of citizens every day. Every bus we put on the road is a step towards reimagining India’s cities—making them smarter, greener, and more people-centric.</w:t>
      </w:r>
    </w:p>
    <w:p w14:paraId="0492DD39" w14:textId="5E4E2056" w:rsidR="00AE6173" w:rsidRPr="000E1836" w:rsidRDefault="00000000">
      <w:pPr>
        <w:shd w:val="clear" w:color="auto" w:fill="FFFFFF"/>
        <w:jc w:val="both"/>
        <w:rPr>
          <w:rFonts w:ascii="Calibri" w:eastAsia="Calibri" w:hAnsi="Calibri" w:cs="Calibri"/>
        </w:rPr>
      </w:pPr>
      <w:r>
        <w:rPr>
          <w:rFonts w:ascii="Calibri" w:eastAsia="Calibri" w:hAnsi="Calibri" w:cs="Calibri"/>
        </w:rPr>
        <w:t xml:space="preserve">With a focus on clean energy and urban inclusion, Chartered Speed and EKA Mobility continue to drive the shift toward eco-friendly, reliable, and accessible public transport across key Indian </w:t>
      </w:r>
      <w:r w:rsidR="000E1836">
        <w:rPr>
          <w:rFonts w:ascii="Calibri" w:eastAsia="Calibri" w:hAnsi="Calibri" w:cs="Calibri"/>
        </w:rPr>
        <w:t>cities. Through</w:t>
      </w:r>
      <w:r>
        <w:rPr>
          <w:rFonts w:ascii="Calibri" w:eastAsia="Calibri" w:hAnsi="Calibri" w:cs="Calibri"/>
        </w:rPr>
        <w:t xml:space="preserve"> this, </w:t>
      </w:r>
      <w:r>
        <w:rPr>
          <w:rFonts w:ascii="Calibri" w:eastAsia="Calibri" w:hAnsi="Calibri" w:cs="Calibri"/>
          <w:color w:val="222222"/>
        </w:rPr>
        <w:t xml:space="preserve">Chartered Speed intends to supply and operate E-Buses for intracity travel across seven states/ union territories: Rajasthan, Chhattisgarh, </w:t>
      </w:r>
      <w:r>
        <w:rPr>
          <w:rFonts w:ascii="Calibri" w:eastAsia="Calibri" w:hAnsi="Calibri" w:cs="Calibri"/>
        </w:rPr>
        <w:t>Madhya Pradesh, Odisha, Meghalaya, Jammu and Kashmir</w:t>
      </w:r>
      <w:r w:rsidR="000E1836">
        <w:rPr>
          <w:rFonts w:ascii="Calibri" w:eastAsia="Calibri" w:hAnsi="Calibri" w:cs="Calibri"/>
        </w:rPr>
        <w:t xml:space="preserve"> and</w:t>
      </w:r>
      <w:r>
        <w:rPr>
          <w:rFonts w:ascii="Calibri" w:eastAsia="Calibri" w:hAnsi="Calibri" w:cs="Calibri"/>
        </w:rPr>
        <w:t xml:space="preserve"> Ladakh</w:t>
      </w:r>
      <w:r w:rsidR="000E1836">
        <w:rPr>
          <w:rFonts w:ascii="Calibri" w:eastAsia="Calibri" w:hAnsi="Calibri" w:cs="Calibri"/>
        </w:rPr>
        <w:t>.</w:t>
      </w:r>
    </w:p>
    <w:p w14:paraId="0E116349" w14:textId="77777777" w:rsidR="00A00F64" w:rsidRDefault="00A00F64">
      <w:pPr>
        <w:shd w:val="clear" w:color="auto" w:fill="FFFFFF"/>
        <w:jc w:val="both"/>
      </w:pPr>
    </w:p>
    <w:p w14:paraId="34EF6C58" w14:textId="77777777" w:rsidR="00A00F64" w:rsidRDefault="00A00F64">
      <w:pPr>
        <w:shd w:val="clear" w:color="auto" w:fill="FFFFFF"/>
        <w:jc w:val="both"/>
      </w:pPr>
    </w:p>
    <w:p w14:paraId="3428507B" w14:textId="77777777" w:rsidR="00A00F64" w:rsidRDefault="00A00F64">
      <w:pPr>
        <w:shd w:val="clear" w:color="auto" w:fill="FFFFFF"/>
        <w:jc w:val="both"/>
      </w:pPr>
    </w:p>
    <w:p w14:paraId="7F46F0F9" w14:textId="77777777" w:rsidR="00A00F64" w:rsidRDefault="00A00F64">
      <w:pPr>
        <w:shd w:val="clear" w:color="auto" w:fill="FFFFFF"/>
        <w:jc w:val="both"/>
      </w:pPr>
    </w:p>
    <w:p w14:paraId="4F108918" w14:textId="77777777" w:rsidR="00A00F64" w:rsidRDefault="00A00F64">
      <w:pPr>
        <w:shd w:val="clear" w:color="auto" w:fill="FFFFFF"/>
        <w:jc w:val="both"/>
      </w:pPr>
    </w:p>
    <w:p w14:paraId="6159186C" w14:textId="77777777" w:rsidR="00A00F64" w:rsidRDefault="00A00F64">
      <w:pPr>
        <w:shd w:val="clear" w:color="auto" w:fill="FFFFFF"/>
        <w:jc w:val="both"/>
      </w:pPr>
    </w:p>
    <w:p w14:paraId="113D8ED4" w14:textId="75A18652" w:rsidR="00AE6173" w:rsidRDefault="00AE6173">
      <w:pPr>
        <w:shd w:val="clear" w:color="auto" w:fill="FFFFFF"/>
        <w:jc w:val="both"/>
        <w:rPr>
          <w:rFonts w:ascii="Calibri" w:eastAsia="Calibri" w:hAnsi="Calibri" w:cs="Calibri"/>
          <w:b/>
          <w:sz w:val="20"/>
          <w:szCs w:val="20"/>
        </w:rPr>
      </w:pPr>
      <w:hyperlink r:id="rId6">
        <w:r>
          <w:rPr>
            <w:rFonts w:ascii="Calibri" w:eastAsia="Calibri" w:hAnsi="Calibri" w:cs="Calibri"/>
            <w:b/>
            <w:color w:val="1155CC"/>
            <w:sz w:val="20"/>
            <w:szCs w:val="20"/>
            <w:u w:val="single"/>
          </w:rPr>
          <w:t>About Chartered Speed:</w:t>
        </w:r>
      </w:hyperlink>
    </w:p>
    <w:p w14:paraId="019D1A8F" w14:textId="77777777" w:rsidR="00AE6173" w:rsidRDefault="00000000">
      <w:pPr>
        <w:jc w:val="both"/>
        <w:rPr>
          <w:rFonts w:ascii="Calibri" w:eastAsia="Calibri" w:hAnsi="Calibri" w:cs="Calibri"/>
          <w:sz w:val="20"/>
          <w:szCs w:val="20"/>
        </w:rPr>
      </w:pPr>
      <w:r>
        <w:rPr>
          <w:rFonts w:ascii="Calibri" w:eastAsia="Calibri" w:hAnsi="Calibri" w:cs="Calibri"/>
          <w:sz w:val="20"/>
          <w:szCs w:val="20"/>
        </w:rPr>
        <w:t>Chartered Speed Limited, established in 2010, with over 14 years of experience, is one of the leading bus passenger mobility companies in India. With a fleet of more than 1800 buses and a commitment to excellence, the company offers comprehensive services tailored to meet the needs of communities. The company operates a diverse fleet that serves various mobility needs including city and intercity bus services under government contracts, daily staff and school transportation for private organizations, and long-distance intercity travel. Over the years, Chartered Speed has steadily expanded its services to support safe and sustainable transportation for communities across India.</w:t>
      </w:r>
    </w:p>
    <w:p w14:paraId="031094A1" w14:textId="77777777" w:rsidR="00AE6173" w:rsidRDefault="00AE6173">
      <w:pPr>
        <w:jc w:val="both"/>
        <w:rPr>
          <w:rFonts w:ascii="Calibri" w:eastAsia="Calibri" w:hAnsi="Calibri" w:cs="Calibri"/>
          <w:sz w:val="20"/>
          <w:szCs w:val="20"/>
        </w:rPr>
      </w:pPr>
    </w:p>
    <w:p w14:paraId="60E1EE7B" w14:textId="77777777" w:rsidR="00B6558F" w:rsidRDefault="00B6558F" w:rsidP="00B6558F">
      <w:pPr>
        <w:jc w:val="both"/>
        <w:rPr>
          <w:rFonts w:ascii="Calibri" w:eastAsia="Calibri" w:hAnsi="Calibri" w:cs="Calibri"/>
          <w:b/>
        </w:rPr>
      </w:pPr>
      <w:r>
        <w:rPr>
          <w:rFonts w:ascii="Calibri" w:eastAsia="Calibri" w:hAnsi="Calibri" w:cs="Calibri"/>
          <w:b/>
        </w:rPr>
        <w:t xml:space="preserve">Media Contacts: </w:t>
      </w:r>
    </w:p>
    <w:tbl>
      <w:tblPr>
        <w:tblStyle w:val="a"/>
        <w:tblW w:w="79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9"/>
        <w:gridCol w:w="2711"/>
        <w:gridCol w:w="2711"/>
      </w:tblGrid>
      <w:tr w:rsidR="00B6558F" w14:paraId="79B2D9B5" w14:textId="77777777" w:rsidTr="00AB3B79">
        <w:trPr>
          <w:trHeight w:val="264"/>
        </w:trPr>
        <w:tc>
          <w:tcPr>
            <w:tcW w:w="2529" w:type="dxa"/>
          </w:tcPr>
          <w:p w14:paraId="5686C677" w14:textId="77777777" w:rsidR="00B6558F" w:rsidRDefault="00B6558F" w:rsidP="00AB3B79">
            <w:pPr>
              <w:spacing w:line="240" w:lineRule="auto"/>
              <w:jc w:val="both"/>
              <w:rPr>
                <w:rFonts w:ascii="Calibri" w:eastAsia="Calibri" w:hAnsi="Calibri" w:cs="Calibri"/>
                <w:sz w:val="22"/>
                <w:szCs w:val="22"/>
              </w:rPr>
            </w:pPr>
            <w:proofErr w:type="spellStart"/>
            <w:r>
              <w:rPr>
                <w:rFonts w:ascii="Calibri" w:eastAsia="Calibri" w:hAnsi="Calibri" w:cs="Calibri"/>
                <w:sz w:val="22"/>
                <w:szCs w:val="22"/>
              </w:rPr>
              <w:t>Meeral</w:t>
            </w:r>
            <w:proofErr w:type="spellEnd"/>
            <w:r>
              <w:rPr>
                <w:rFonts w:ascii="Calibri" w:eastAsia="Calibri" w:hAnsi="Calibri" w:cs="Calibri"/>
                <w:sz w:val="22"/>
                <w:szCs w:val="22"/>
              </w:rPr>
              <w:t xml:space="preserve"> Salia</w:t>
            </w:r>
          </w:p>
        </w:tc>
        <w:tc>
          <w:tcPr>
            <w:tcW w:w="2711" w:type="dxa"/>
          </w:tcPr>
          <w:p w14:paraId="0B789EA6"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Vaibhav Shah</w:t>
            </w:r>
          </w:p>
        </w:tc>
        <w:tc>
          <w:tcPr>
            <w:tcW w:w="2711" w:type="dxa"/>
          </w:tcPr>
          <w:p w14:paraId="2D6AEA7F"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 xml:space="preserve">Avni </w:t>
            </w:r>
            <w:proofErr w:type="spellStart"/>
            <w:r>
              <w:rPr>
                <w:rFonts w:ascii="Calibri" w:eastAsia="Calibri" w:hAnsi="Calibri" w:cs="Calibri"/>
                <w:sz w:val="22"/>
                <w:szCs w:val="22"/>
              </w:rPr>
              <w:t>Kakaria</w:t>
            </w:r>
            <w:proofErr w:type="spellEnd"/>
          </w:p>
        </w:tc>
      </w:tr>
      <w:tr w:rsidR="00B6558F" w14:paraId="438D2C23" w14:textId="77777777" w:rsidTr="00AB3B79">
        <w:trPr>
          <w:trHeight w:val="264"/>
        </w:trPr>
        <w:tc>
          <w:tcPr>
            <w:tcW w:w="2529" w:type="dxa"/>
          </w:tcPr>
          <w:p w14:paraId="5D56F135"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M: +91 7738 364 559</w:t>
            </w:r>
          </w:p>
        </w:tc>
        <w:tc>
          <w:tcPr>
            <w:tcW w:w="2711" w:type="dxa"/>
          </w:tcPr>
          <w:p w14:paraId="6B707337"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M: +91 9820 289 236</w:t>
            </w:r>
          </w:p>
        </w:tc>
        <w:tc>
          <w:tcPr>
            <w:tcW w:w="2711" w:type="dxa"/>
          </w:tcPr>
          <w:p w14:paraId="5400F393"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M: +91 8850 208 993</w:t>
            </w:r>
          </w:p>
        </w:tc>
      </w:tr>
      <w:tr w:rsidR="00B6558F" w14:paraId="612EDA80" w14:textId="77777777" w:rsidTr="00AB3B79">
        <w:trPr>
          <w:trHeight w:val="252"/>
        </w:trPr>
        <w:tc>
          <w:tcPr>
            <w:tcW w:w="2529" w:type="dxa"/>
          </w:tcPr>
          <w:p w14:paraId="19E31D79"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 xml:space="preserve">E: </w:t>
            </w:r>
            <w:hyperlink r:id="rId7">
              <w:r>
                <w:rPr>
                  <w:rFonts w:ascii="Calibri" w:eastAsia="Calibri" w:hAnsi="Calibri" w:cs="Calibri"/>
                  <w:color w:val="1155CC"/>
                  <w:sz w:val="22"/>
                  <w:szCs w:val="22"/>
                  <w:u w:val="single"/>
                </w:rPr>
                <w:t>meeral.s@sgal.net</w:t>
              </w:r>
            </w:hyperlink>
            <w:r>
              <w:rPr>
                <w:rFonts w:ascii="Calibri" w:eastAsia="Calibri" w:hAnsi="Calibri" w:cs="Calibri"/>
                <w:sz w:val="22"/>
                <w:szCs w:val="22"/>
              </w:rPr>
              <w:t xml:space="preserve"> </w:t>
            </w:r>
          </w:p>
        </w:tc>
        <w:tc>
          <w:tcPr>
            <w:tcW w:w="2711" w:type="dxa"/>
          </w:tcPr>
          <w:p w14:paraId="38EE6DDE"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 xml:space="preserve">E: </w:t>
            </w:r>
            <w:hyperlink r:id="rId8">
              <w:r>
                <w:rPr>
                  <w:rFonts w:ascii="Calibri" w:eastAsia="Calibri" w:hAnsi="Calibri" w:cs="Calibri"/>
                  <w:color w:val="1155CC"/>
                  <w:sz w:val="22"/>
                  <w:szCs w:val="22"/>
                  <w:u w:val="single"/>
                </w:rPr>
                <w:t>vaibhav.shah@sgapl.net</w:t>
              </w:r>
            </w:hyperlink>
            <w:r>
              <w:rPr>
                <w:rFonts w:ascii="Calibri" w:eastAsia="Calibri" w:hAnsi="Calibri" w:cs="Calibri"/>
                <w:sz w:val="22"/>
                <w:szCs w:val="22"/>
              </w:rPr>
              <w:t xml:space="preserve"> </w:t>
            </w:r>
          </w:p>
        </w:tc>
        <w:tc>
          <w:tcPr>
            <w:tcW w:w="2711" w:type="dxa"/>
          </w:tcPr>
          <w:p w14:paraId="2DF9BF5B" w14:textId="77777777" w:rsidR="00B6558F" w:rsidRDefault="00B6558F" w:rsidP="00AB3B79">
            <w:pPr>
              <w:spacing w:line="240" w:lineRule="auto"/>
              <w:jc w:val="both"/>
              <w:rPr>
                <w:rFonts w:ascii="Calibri" w:eastAsia="Calibri" w:hAnsi="Calibri" w:cs="Calibri"/>
                <w:sz w:val="22"/>
                <w:szCs w:val="22"/>
              </w:rPr>
            </w:pPr>
            <w:r>
              <w:rPr>
                <w:rFonts w:ascii="Calibri" w:eastAsia="Calibri" w:hAnsi="Calibri" w:cs="Calibri"/>
                <w:sz w:val="22"/>
                <w:szCs w:val="22"/>
              </w:rPr>
              <w:t xml:space="preserve">E: </w:t>
            </w:r>
            <w:hyperlink r:id="rId9">
              <w:r>
                <w:rPr>
                  <w:rFonts w:ascii="Calibri" w:eastAsia="Calibri" w:hAnsi="Calibri" w:cs="Calibri"/>
                  <w:color w:val="1155CC"/>
                  <w:sz w:val="22"/>
                  <w:szCs w:val="22"/>
                  <w:u w:val="single"/>
                </w:rPr>
                <w:t>avni.kakaria@sgapl.net</w:t>
              </w:r>
            </w:hyperlink>
            <w:r>
              <w:rPr>
                <w:rFonts w:ascii="Calibri" w:eastAsia="Calibri" w:hAnsi="Calibri" w:cs="Calibri"/>
                <w:sz w:val="22"/>
                <w:szCs w:val="22"/>
              </w:rPr>
              <w:t xml:space="preserve"> </w:t>
            </w:r>
          </w:p>
        </w:tc>
      </w:tr>
    </w:tbl>
    <w:p w14:paraId="7E697034" w14:textId="77777777" w:rsidR="00AE6173" w:rsidRDefault="00AE6173">
      <w:pPr>
        <w:jc w:val="both"/>
        <w:rPr>
          <w:rFonts w:ascii="Calibri" w:eastAsia="Calibri" w:hAnsi="Calibri" w:cs="Calibri"/>
          <w:sz w:val="20"/>
          <w:szCs w:val="20"/>
        </w:rPr>
      </w:pPr>
    </w:p>
    <w:p w14:paraId="2E026D1F" w14:textId="77777777" w:rsidR="00AE6173" w:rsidRDefault="00AE6173">
      <w:pPr>
        <w:jc w:val="both"/>
        <w:rPr>
          <w:rFonts w:ascii="Calibri" w:eastAsia="Calibri" w:hAnsi="Calibri" w:cs="Calibri"/>
          <w:sz w:val="20"/>
          <w:szCs w:val="20"/>
        </w:rPr>
      </w:pPr>
    </w:p>
    <w:p w14:paraId="2E2101A0" w14:textId="77777777" w:rsidR="00AE6173" w:rsidRDefault="00AE6173">
      <w:pPr>
        <w:jc w:val="both"/>
        <w:rPr>
          <w:rFonts w:ascii="Calibri" w:eastAsia="Calibri" w:hAnsi="Calibri" w:cs="Calibri"/>
          <w:b/>
          <w:sz w:val="20"/>
          <w:szCs w:val="20"/>
        </w:rPr>
      </w:pPr>
      <w:hyperlink r:id="rId10">
        <w:r>
          <w:rPr>
            <w:rFonts w:ascii="Calibri" w:eastAsia="Calibri" w:hAnsi="Calibri" w:cs="Calibri"/>
            <w:b/>
            <w:color w:val="1155CC"/>
            <w:sz w:val="20"/>
            <w:szCs w:val="20"/>
            <w:u w:val="single"/>
          </w:rPr>
          <w:t>About EKA (Pinnacle Mobility Solutions Pvt. Ltd.):</w:t>
        </w:r>
      </w:hyperlink>
    </w:p>
    <w:p w14:paraId="0ADAD6E9" w14:textId="56D5D3E6" w:rsidR="00AE6173" w:rsidRPr="00B6558F" w:rsidRDefault="00000000">
      <w:pPr>
        <w:jc w:val="both"/>
        <w:rPr>
          <w:rFonts w:ascii="Calibri" w:eastAsia="Calibri" w:hAnsi="Calibri" w:cs="Calibri"/>
          <w:sz w:val="20"/>
          <w:szCs w:val="20"/>
        </w:rPr>
      </w:pPr>
      <w:r>
        <w:rPr>
          <w:rFonts w:ascii="Calibri" w:eastAsia="Calibri" w:hAnsi="Calibri" w:cs="Calibri"/>
          <w:sz w:val="20"/>
          <w:szCs w:val="20"/>
        </w:rPr>
        <w:t xml:space="preserve">EKA (Pinnacle Mobility Solutions Pvt. Ltd.), with </w:t>
      </w:r>
      <w:r w:rsidR="00F30F5E">
        <w:rPr>
          <w:rFonts w:ascii="Calibri" w:eastAsia="Calibri" w:hAnsi="Calibri" w:cs="Calibri"/>
          <w:sz w:val="20"/>
          <w:szCs w:val="20"/>
        </w:rPr>
        <w:t xml:space="preserve">Pinnacle Industries Limited, </w:t>
      </w:r>
      <w:r>
        <w:rPr>
          <w:rFonts w:ascii="Calibri" w:eastAsia="Calibri" w:hAnsi="Calibri" w:cs="Calibri"/>
          <w:sz w:val="20"/>
          <w:szCs w:val="20"/>
        </w:rPr>
        <w:t>Mitsui Co., Ltd. (Japan)</w:t>
      </w:r>
      <w:r w:rsidR="00B6558F">
        <w:rPr>
          <w:rFonts w:ascii="Calibri" w:eastAsia="Calibri" w:hAnsi="Calibri" w:cs="Calibri"/>
          <w:sz w:val="20"/>
          <w:szCs w:val="20"/>
        </w:rPr>
        <w:t xml:space="preserve"> &amp;</w:t>
      </w:r>
      <w:r>
        <w:rPr>
          <w:rFonts w:ascii="Calibri" w:eastAsia="Calibri" w:hAnsi="Calibri" w:cs="Calibri"/>
          <w:sz w:val="20"/>
          <w:szCs w:val="20"/>
        </w:rPr>
        <w:t xml:space="preserve"> VDL Groep (Netherlands) as equity partners, is an automotive </w:t>
      </w:r>
      <w:r w:rsidR="00B6558F">
        <w:rPr>
          <w:rFonts w:ascii="Calibri" w:eastAsia="Calibri" w:hAnsi="Calibri" w:cs="Calibri"/>
          <w:sz w:val="20"/>
          <w:szCs w:val="20"/>
        </w:rPr>
        <w:t>&amp;</w:t>
      </w:r>
      <w:r>
        <w:rPr>
          <w:rFonts w:ascii="Calibri" w:eastAsia="Calibri" w:hAnsi="Calibri" w:cs="Calibri"/>
          <w:sz w:val="20"/>
          <w:szCs w:val="20"/>
        </w:rPr>
        <w:t xml:space="preserve"> technology company creating a new global CV electric mobility paradigm. EKA’s vision is to lead the world to a sustainable future by creating an ecosystem for Environment-Conscious Mobility. With an industry-leading team, cutting-edge technology, modular designs, and lean manufacturing processes, EKA’s mission is to bring reliable and efficient mobility solutions to the masses. EKA’s sharable technologies and low-investment production processes enable the lowest TCO and democratize electric vehicles for mass adaptation.</w:t>
      </w:r>
    </w:p>
    <w:p w14:paraId="7A383E22" w14:textId="77777777" w:rsidR="00F30F5E" w:rsidRDefault="00F30F5E">
      <w:pPr>
        <w:jc w:val="both"/>
        <w:rPr>
          <w:rFonts w:ascii="Calibri" w:eastAsia="Calibri" w:hAnsi="Calibri" w:cs="Calibri"/>
        </w:rPr>
      </w:pPr>
    </w:p>
    <w:p w14:paraId="5F3073F3" w14:textId="1D10FCF1" w:rsidR="00F30F5E" w:rsidRDefault="00F30F5E">
      <w:pPr>
        <w:jc w:val="both"/>
        <w:rPr>
          <w:rFonts w:ascii="Calibri" w:eastAsia="Calibri" w:hAnsi="Calibri" w:cs="Calibri"/>
        </w:rPr>
      </w:pPr>
      <w:r w:rsidRPr="00F30F5E">
        <w:rPr>
          <w:rFonts w:ascii="Calibri" w:eastAsia="Calibri" w:hAnsi="Calibri" w:cs="Calibri"/>
        </w:rPr>
        <w:t xml:space="preserve">To know more about the company, kindly visit: </w:t>
      </w:r>
      <w:hyperlink r:id="rId11" w:history="1">
        <w:r w:rsidRPr="00F37D1D">
          <w:rPr>
            <w:rStyle w:val="Hyperlink"/>
            <w:rFonts w:ascii="Calibri" w:eastAsia="Calibri" w:hAnsi="Calibri" w:cs="Calibri"/>
          </w:rPr>
          <w:t>https://ekamobility.com</w:t>
        </w:r>
      </w:hyperlink>
      <w:r>
        <w:rPr>
          <w:rFonts w:ascii="Calibri" w:eastAsia="Calibri" w:hAnsi="Calibri" w:cs="Calibri"/>
        </w:rPr>
        <w:t xml:space="preserve"> </w:t>
      </w:r>
    </w:p>
    <w:p w14:paraId="3B1540CB" w14:textId="77777777" w:rsidR="00F30F5E" w:rsidRDefault="00F30F5E">
      <w:pPr>
        <w:jc w:val="both"/>
        <w:rPr>
          <w:rFonts w:ascii="Calibri" w:eastAsia="Calibri" w:hAnsi="Calibri" w:cs="Calibri"/>
        </w:rPr>
      </w:pPr>
    </w:p>
    <w:p w14:paraId="27804045" w14:textId="1F4A62DD" w:rsidR="00F30F5E" w:rsidRDefault="00F30F5E">
      <w:pPr>
        <w:jc w:val="both"/>
        <w:rPr>
          <w:rFonts w:ascii="Calibri" w:eastAsia="Calibri" w:hAnsi="Calibri" w:cs="Calibri"/>
        </w:rPr>
      </w:pPr>
    </w:p>
    <w:sectPr w:rsidR="00F30F5E">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65DA" w14:textId="77777777" w:rsidR="00914FBF" w:rsidRDefault="00914FBF">
      <w:pPr>
        <w:spacing w:line="240" w:lineRule="auto"/>
      </w:pPr>
      <w:r>
        <w:separator/>
      </w:r>
    </w:p>
  </w:endnote>
  <w:endnote w:type="continuationSeparator" w:id="0">
    <w:p w14:paraId="4B9AD03D" w14:textId="77777777" w:rsidR="00914FBF" w:rsidRDefault="00914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3518" w14:textId="77777777" w:rsidR="00914FBF" w:rsidRDefault="00914FBF">
      <w:pPr>
        <w:spacing w:line="240" w:lineRule="auto"/>
      </w:pPr>
      <w:r>
        <w:separator/>
      </w:r>
    </w:p>
  </w:footnote>
  <w:footnote w:type="continuationSeparator" w:id="0">
    <w:p w14:paraId="33F137F8" w14:textId="77777777" w:rsidR="00914FBF" w:rsidRDefault="00914F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CF79" w14:textId="03548BE6" w:rsidR="00AE6173" w:rsidRDefault="00A00F64">
    <w:r>
      <w:rPr>
        <w:noProof/>
      </w:rPr>
      <w:drawing>
        <wp:anchor distT="114300" distB="114300" distL="114300" distR="114300" simplePos="0" relativeHeight="251659264" behindDoc="0" locked="0" layoutInCell="1" hidden="0" allowOverlap="1" wp14:anchorId="7172870A" wp14:editId="205D609D">
          <wp:simplePos x="0" y="0"/>
          <wp:positionH relativeFrom="column">
            <wp:posOffset>-586105</wp:posOffset>
          </wp:positionH>
          <wp:positionV relativeFrom="paragraph">
            <wp:posOffset>-288290</wp:posOffset>
          </wp:positionV>
          <wp:extent cx="1654969" cy="381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90000"/>
                  </a:blip>
                  <a:srcRect/>
                  <a:stretch>
                    <a:fillRect/>
                  </a:stretch>
                </pic:blipFill>
                <pic:spPr>
                  <a:xfrm>
                    <a:off x="0" y="0"/>
                    <a:ext cx="1654969" cy="381000"/>
                  </a:xfrm>
                  <a:prstGeom prst="rect">
                    <a:avLst/>
                  </a:prstGeom>
                  <a:ln/>
                </pic:spPr>
              </pic:pic>
            </a:graphicData>
          </a:graphic>
        </wp:anchor>
      </w:drawing>
    </w:r>
    <w:r>
      <w:rPr>
        <w:noProof/>
      </w:rPr>
      <w:drawing>
        <wp:anchor distT="114300" distB="114300" distL="114300" distR="114300" simplePos="0" relativeHeight="251658240" behindDoc="0" locked="0" layoutInCell="1" hidden="0" allowOverlap="1" wp14:anchorId="057E47A1" wp14:editId="79DCCA4C">
          <wp:simplePos x="0" y="0"/>
          <wp:positionH relativeFrom="column">
            <wp:posOffset>5269230</wp:posOffset>
          </wp:positionH>
          <wp:positionV relativeFrom="paragraph">
            <wp:posOffset>-227965</wp:posOffset>
          </wp:positionV>
          <wp:extent cx="1042988" cy="45002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alphaModFix amt="90000"/>
                  </a:blip>
                  <a:srcRect/>
                  <a:stretch>
                    <a:fillRect/>
                  </a:stretch>
                </pic:blipFill>
                <pic:spPr>
                  <a:xfrm>
                    <a:off x="0" y="0"/>
                    <a:ext cx="1042988" cy="4500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73"/>
    <w:rsid w:val="0004141C"/>
    <w:rsid w:val="00093183"/>
    <w:rsid w:val="000C4E89"/>
    <w:rsid w:val="000E1836"/>
    <w:rsid w:val="002E70A7"/>
    <w:rsid w:val="00333F2D"/>
    <w:rsid w:val="0062419D"/>
    <w:rsid w:val="006E23F7"/>
    <w:rsid w:val="00713450"/>
    <w:rsid w:val="00914FBF"/>
    <w:rsid w:val="00952F76"/>
    <w:rsid w:val="00A00F64"/>
    <w:rsid w:val="00A11D5A"/>
    <w:rsid w:val="00AE6173"/>
    <w:rsid w:val="00B6558F"/>
    <w:rsid w:val="00ED78BC"/>
    <w:rsid w:val="00EF2581"/>
    <w:rsid w:val="00F30F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A002"/>
  <w15:docId w15:val="{FD098A92-8C81-4534-B8DD-0C1B08E5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rPr>
      <w:sz w:val="24"/>
      <w:szCs w:val="24"/>
    </w:r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A00F64"/>
    <w:pPr>
      <w:tabs>
        <w:tab w:val="center" w:pos="4513"/>
        <w:tab w:val="right" w:pos="9026"/>
      </w:tabs>
      <w:spacing w:line="240" w:lineRule="auto"/>
    </w:pPr>
  </w:style>
  <w:style w:type="character" w:customStyle="1" w:styleId="HeaderChar">
    <w:name w:val="Header Char"/>
    <w:basedOn w:val="DefaultParagraphFont"/>
    <w:link w:val="Header"/>
    <w:uiPriority w:val="99"/>
    <w:rsid w:val="00A00F64"/>
  </w:style>
  <w:style w:type="paragraph" w:styleId="Footer">
    <w:name w:val="footer"/>
    <w:basedOn w:val="Normal"/>
    <w:link w:val="FooterChar"/>
    <w:uiPriority w:val="99"/>
    <w:unhideWhenUsed/>
    <w:rsid w:val="00A00F64"/>
    <w:pPr>
      <w:tabs>
        <w:tab w:val="center" w:pos="4513"/>
        <w:tab w:val="right" w:pos="9026"/>
      </w:tabs>
      <w:spacing w:line="240" w:lineRule="auto"/>
    </w:pPr>
  </w:style>
  <w:style w:type="character" w:customStyle="1" w:styleId="FooterChar">
    <w:name w:val="Footer Char"/>
    <w:basedOn w:val="DefaultParagraphFont"/>
    <w:link w:val="Footer"/>
    <w:uiPriority w:val="99"/>
    <w:rsid w:val="00A00F64"/>
  </w:style>
  <w:style w:type="character" w:styleId="CommentReference">
    <w:name w:val="annotation reference"/>
    <w:basedOn w:val="DefaultParagraphFont"/>
    <w:uiPriority w:val="99"/>
    <w:semiHidden/>
    <w:unhideWhenUsed/>
    <w:rsid w:val="00A00F64"/>
    <w:rPr>
      <w:sz w:val="16"/>
      <w:szCs w:val="16"/>
    </w:rPr>
  </w:style>
  <w:style w:type="paragraph" w:styleId="CommentText">
    <w:name w:val="annotation text"/>
    <w:basedOn w:val="Normal"/>
    <w:link w:val="CommentTextChar"/>
    <w:uiPriority w:val="99"/>
    <w:unhideWhenUsed/>
    <w:rsid w:val="00A00F64"/>
    <w:pPr>
      <w:spacing w:line="240" w:lineRule="auto"/>
    </w:pPr>
    <w:rPr>
      <w:sz w:val="20"/>
      <w:szCs w:val="20"/>
    </w:rPr>
  </w:style>
  <w:style w:type="character" w:customStyle="1" w:styleId="CommentTextChar">
    <w:name w:val="Comment Text Char"/>
    <w:basedOn w:val="DefaultParagraphFont"/>
    <w:link w:val="CommentText"/>
    <w:uiPriority w:val="99"/>
    <w:rsid w:val="00A00F64"/>
    <w:rPr>
      <w:sz w:val="20"/>
      <w:szCs w:val="20"/>
    </w:rPr>
  </w:style>
  <w:style w:type="paragraph" w:styleId="CommentSubject">
    <w:name w:val="annotation subject"/>
    <w:basedOn w:val="CommentText"/>
    <w:next w:val="CommentText"/>
    <w:link w:val="CommentSubjectChar"/>
    <w:uiPriority w:val="99"/>
    <w:semiHidden/>
    <w:unhideWhenUsed/>
    <w:rsid w:val="00A00F64"/>
    <w:rPr>
      <w:b/>
      <w:bCs/>
    </w:rPr>
  </w:style>
  <w:style w:type="character" w:customStyle="1" w:styleId="CommentSubjectChar">
    <w:name w:val="Comment Subject Char"/>
    <w:basedOn w:val="CommentTextChar"/>
    <w:link w:val="CommentSubject"/>
    <w:uiPriority w:val="99"/>
    <w:semiHidden/>
    <w:rsid w:val="00A00F64"/>
    <w:rPr>
      <w:b/>
      <w:bCs/>
      <w:sz w:val="20"/>
      <w:szCs w:val="20"/>
    </w:rPr>
  </w:style>
  <w:style w:type="character" w:styleId="Hyperlink">
    <w:name w:val="Hyperlink"/>
    <w:basedOn w:val="DefaultParagraphFont"/>
    <w:uiPriority w:val="99"/>
    <w:unhideWhenUsed/>
    <w:rsid w:val="00F30F5E"/>
    <w:rPr>
      <w:color w:val="0000FF" w:themeColor="hyperlink"/>
      <w:u w:val="single"/>
    </w:rPr>
  </w:style>
  <w:style w:type="character" w:styleId="UnresolvedMention">
    <w:name w:val="Unresolved Mention"/>
    <w:basedOn w:val="DefaultParagraphFont"/>
    <w:uiPriority w:val="99"/>
    <w:semiHidden/>
    <w:unhideWhenUsed/>
    <w:rsid w:val="00F30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bhav.shah@sgapl.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eral.s@sgal.ne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rteredspeed.com/" TargetMode="External"/><Relationship Id="rId11" Type="http://schemas.openxmlformats.org/officeDocument/2006/relationships/hyperlink" Target="https://ekamobility.com" TargetMode="External"/><Relationship Id="rId5" Type="http://schemas.openxmlformats.org/officeDocument/2006/relationships/endnotes" Target="endnotes.xml"/><Relationship Id="rId10" Type="http://schemas.openxmlformats.org/officeDocument/2006/relationships/hyperlink" Target="https://ekamobility.com/" TargetMode="External"/><Relationship Id="rId4" Type="http://schemas.openxmlformats.org/officeDocument/2006/relationships/footnotes" Target="footnotes.xml"/><Relationship Id="rId9" Type="http://schemas.openxmlformats.org/officeDocument/2006/relationships/hyperlink" Target="mailto:avni.kakaria@sgapl.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Shirin Medora</cp:lastModifiedBy>
  <cp:revision>10</cp:revision>
  <dcterms:created xsi:type="dcterms:W3CDTF">2025-07-28T10:22:00Z</dcterms:created>
  <dcterms:modified xsi:type="dcterms:W3CDTF">2025-10-17T03:42:00Z</dcterms:modified>
</cp:coreProperties>
</file>