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851E" w14:textId="4A644CE7" w:rsidR="00F10E3A" w:rsidRPr="00A70B7A" w:rsidRDefault="00155175" w:rsidP="00654AD3">
      <w:pPr>
        <w:spacing w:after="320"/>
        <w:jc w:val="center"/>
        <w:rPr>
          <w:rFonts w:ascii="Exo 2 Medium" w:hAnsi="Exo 2 Medium"/>
          <w:b/>
          <w:bCs/>
          <w:color w:val="0171BB"/>
          <w:sz w:val="40"/>
          <w:szCs w:val="40"/>
        </w:rPr>
      </w:pPr>
      <w:r w:rsidRPr="00A70B7A">
        <w:rPr>
          <w:rFonts w:ascii="Exo 2 Medium" w:hAnsi="Exo 2 Medium"/>
          <w:b/>
          <w:bCs/>
          <w:color w:val="1A1A1A"/>
          <w:sz w:val="40"/>
          <w:szCs w:val="40"/>
        </w:rPr>
        <w:t xml:space="preserve">EKA Mobility </w:t>
      </w:r>
      <w:r w:rsidR="005A751B" w:rsidRPr="00A70B7A">
        <w:rPr>
          <w:rFonts w:ascii="Exo 2 Medium" w:hAnsi="Exo 2 Medium"/>
          <w:b/>
          <w:bCs/>
          <w:color w:val="1A1A1A"/>
          <w:sz w:val="40"/>
          <w:szCs w:val="40"/>
        </w:rPr>
        <w:t xml:space="preserve">Achieves </w:t>
      </w:r>
      <w:r w:rsidR="002C3112" w:rsidRPr="00A70B7A">
        <w:rPr>
          <w:rFonts w:ascii="Exo 2 Medium" w:hAnsi="Exo 2 Medium"/>
          <w:b/>
          <w:bCs/>
          <w:color w:val="1A1A1A"/>
          <w:sz w:val="40"/>
          <w:szCs w:val="40"/>
        </w:rPr>
        <w:t>5</w:t>
      </w:r>
      <w:r w:rsidR="005A751B" w:rsidRPr="00A70B7A">
        <w:rPr>
          <w:rFonts w:ascii="Exo 2 Medium" w:hAnsi="Exo 2 Medium"/>
          <w:b/>
          <w:bCs/>
          <w:color w:val="1A1A1A"/>
          <w:sz w:val="40"/>
          <w:szCs w:val="40"/>
        </w:rPr>
        <w:t>x</w:t>
      </w:r>
      <w:r w:rsidRPr="00A70B7A">
        <w:rPr>
          <w:rFonts w:ascii="Exo 2 Medium" w:hAnsi="Exo 2 Medium"/>
          <w:b/>
          <w:bCs/>
          <w:color w:val="1A1A1A"/>
          <w:sz w:val="40"/>
          <w:szCs w:val="40"/>
        </w:rPr>
        <w:t xml:space="preserve"> Volume Growth</w:t>
      </w:r>
    </w:p>
    <w:p w14:paraId="01B81DE7" w14:textId="7BB1C508" w:rsidR="005B5CDB" w:rsidRPr="000760BB" w:rsidRDefault="00C41B35" w:rsidP="000760BB">
      <w:pPr>
        <w:spacing w:before="80" w:after="100"/>
        <w:jc w:val="both"/>
        <w:rPr>
          <w:rFonts w:asciiTheme="minorHAnsi" w:hAnsiTheme="minorHAnsi"/>
        </w:rPr>
      </w:pPr>
      <w:r w:rsidRPr="000760BB">
        <w:rPr>
          <w:rFonts w:asciiTheme="minorHAnsi" w:hAnsiTheme="minorHAnsi"/>
          <w:b/>
          <w:bCs/>
          <w:u w:val="single"/>
        </w:rPr>
        <w:t>Pune, April 1, 2026:</w:t>
      </w:r>
      <w:r w:rsidRPr="000760BB">
        <w:rPr>
          <w:rFonts w:asciiTheme="minorHAnsi" w:hAnsiTheme="minorHAnsi"/>
        </w:rPr>
        <w:t xml:space="preserve"> </w:t>
      </w:r>
      <w:r w:rsidR="00782C8C" w:rsidRPr="000760BB">
        <w:rPr>
          <w:rFonts w:asciiTheme="minorHAnsi" w:hAnsiTheme="minorHAnsi"/>
        </w:rPr>
        <w:t xml:space="preserve">EKA Mobility, a leading electric vehicles and technology company, today announced an exceptional </w:t>
      </w:r>
      <w:r w:rsidR="002C3112" w:rsidRPr="000760BB">
        <w:rPr>
          <w:rFonts w:asciiTheme="minorHAnsi" w:hAnsiTheme="minorHAnsi"/>
        </w:rPr>
        <w:t>5</w:t>
      </w:r>
      <w:r w:rsidR="00782C8C" w:rsidRPr="000760BB">
        <w:rPr>
          <w:rFonts w:asciiTheme="minorHAnsi" w:hAnsiTheme="minorHAnsi"/>
        </w:rPr>
        <w:t>X year-on-year volume growth in FY 2025–26</w:t>
      </w:r>
      <w:r w:rsidR="002D6163" w:rsidRPr="000760BB">
        <w:rPr>
          <w:rFonts w:asciiTheme="minorHAnsi" w:hAnsiTheme="minorHAnsi"/>
        </w:rPr>
        <w:t>. The company sold 1,143</w:t>
      </w:r>
      <w:r w:rsidR="004F613A">
        <w:rPr>
          <w:rFonts w:asciiTheme="minorHAnsi" w:hAnsiTheme="minorHAnsi"/>
        </w:rPr>
        <w:t xml:space="preserve"> units </w:t>
      </w:r>
      <w:r w:rsidR="002D6163" w:rsidRPr="000760BB">
        <w:rPr>
          <w:rFonts w:asciiTheme="minorHAnsi" w:hAnsiTheme="minorHAnsi"/>
        </w:rPr>
        <w:t>and produced 1,344</w:t>
      </w:r>
      <w:r w:rsidR="00782C8C" w:rsidRPr="000760BB">
        <w:rPr>
          <w:rFonts w:asciiTheme="minorHAnsi" w:hAnsiTheme="minorHAnsi"/>
        </w:rPr>
        <w:t xml:space="preserve"> electric commercial vehicles.</w:t>
      </w:r>
      <w:r w:rsidR="005862BB" w:rsidRPr="000760BB">
        <w:rPr>
          <w:rFonts w:asciiTheme="minorHAnsi" w:hAnsiTheme="minorHAnsi"/>
        </w:rPr>
        <w:t xml:space="preserve"> </w:t>
      </w:r>
      <w:r w:rsidR="00782C8C" w:rsidRPr="000760BB">
        <w:rPr>
          <w:rFonts w:asciiTheme="minorHAnsi" w:hAnsiTheme="minorHAnsi"/>
        </w:rPr>
        <w:t xml:space="preserve">This milestone </w:t>
      </w:r>
      <w:r w:rsidR="005862BB" w:rsidRPr="000760BB">
        <w:rPr>
          <w:rFonts w:asciiTheme="minorHAnsi" w:hAnsiTheme="minorHAnsi"/>
        </w:rPr>
        <w:t>comes on the back of the company’s</w:t>
      </w:r>
      <w:r w:rsidR="005862BB" w:rsidRPr="000760BB">
        <w:rPr>
          <w:rFonts w:asciiTheme="minorHAnsi" w:hAnsiTheme="minorHAnsi"/>
          <w:b/>
          <w:bCs/>
        </w:rPr>
        <w:t xml:space="preserve"> </w:t>
      </w:r>
      <w:r w:rsidR="00782C8C" w:rsidRPr="000760BB">
        <w:rPr>
          <w:rFonts w:asciiTheme="minorHAnsi" w:hAnsiTheme="minorHAnsi"/>
          <w:b/>
          <w:bCs/>
        </w:rPr>
        <w:t>widest and most comprehensive range of electric vehicles across segments</w:t>
      </w:r>
      <w:r w:rsidR="00782C8C" w:rsidRPr="000760BB">
        <w:rPr>
          <w:rFonts w:asciiTheme="minorHAnsi" w:hAnsiTheme="minorHAnsi"/>
        </w:rPr>
        <w:t>.</w:t>
      </w:r>
      <w:r w:rsidR="006B76D5" w:rsidRPr="000760BB">
        <w:rPr>
          <w:rFonts w:asciiTheme="minorHAnsi" w:hAnsiTheme="minorHAnsi"/>
        </w:rPr>
        <w:t xml:space="preserve"> </w:t>
      </w:r>
      <w:r w:rsidR="005862BB" w:rsidRPr="000760BB">
        <w:rPr>
          <w:rFonts w:asciiTheme="minorHAnsi" w:hAnsiTheme="minorHAnsi"/>
        </w:rPr>
        <w:t xml:space="preserve">The company entered the M&amp;HCV truck segment this year, in addition to its existing bus and SCV portfolio. </w:t>
      </w:r>
      <w:r w:rsidR="006B76D5" w:rsidRPr="000760BB">
        <w:rPr>
          <w:rFonts w:asciiTheme="minorHAnsi" w:eastAsia="Times New Roman" w:hAnsiTheme="minorHAnsi" w:cs="Times New Roman"/>
          <w:color w:val="000000"/>
        </w:rPr>
        <w:t>EKA Mobility is a </w:t>
      </w:r>
      <w:r w:rsidR="006B76D5" w:rsidRPr="000760BB">
        <w:rPr>
          <w:rFonts w:asciiTheme="minorHAnsi" w:eastAsia="Times New Roman" w:hAnsiTheme="minorHAnsi" w:cs="Times New Roman"/>
          <w:b/>
          <w:bCs/>
          <w:color w:val="000000"/>
        </w:rPr>
        <w:t>Champion OEM under the Automotive Production Linked Incentive (PLI) Scheme</w:t>
      </w:r>
      <w:r w:rsidR="006B76D5" w:rsidRPr="000760BB">
        <w:rPr>
          <w:rFonts w:asciiTheme="minorHAnsi" w:eastAsia="Times New Roman" w:hAnsiTheme="minorHAnsi" w:cs="Times New Roman"/>
          <w:color w:val="000000"/>
        </w:rPr>
        <w:t> </w:t>
      </w:r>
      <w:r w:rsidR="006B76D5" w:rsidRPr="000760BB">
        <w:rPr>
          <w:rFonts w:asciiTheme="minorHAnsi" w:hAnsiTheme="minorHAnsi"/>
        </w:rPr>
        <w:t xml:space="preserve">and has achieved PLI certification across </w:t>
      </w:r>
      <w:r w:rsidR="009B2957">
        <w:rPr>
          <w:rFonts w:asciiTheme="minorHAnsi" w:hAnsiTheme="minorHAnsi"/>
        </w:rPr>
        <w:t>multiple</w:t>
      </w:r>
      <w:r w:rsidR="006B76D5" w:rsidRPr="000760BB">
        <w:rPr>
          <w:rFonts w:asciiTheme="minorHAnsi" w:hAnsiTheme="minorHAnsi"/>
        </w:rPr>
        <w:t xml:space="preserve"> platforms.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E6597D" w:rsidRPr="000760BB" w14:paraId="48A17767" w14:textId="77777777" w:rsidTr="00FA325C">
        <w:tc>
          <w:tcPr>
            <w:tcW w:w="9360" w:type="dxa"/>
            <w:tcBorders>
              <w:top w:val="none" w:sz="0" w:space="0" w:color="FFFFFF"/>
              <w:left w:val="single" w:sz="24" w:space="0" w:color="1D9E75"/>
              <w:bottom w:val="none" w:sz="0" w:space="0" w:color="FFFFFF"/>
              <w:right w:val="none" w:sz="0" w:space="0" w:color="FFFFFF"/>
            </w:tcBorders>
            <w:shd w:val="clear" w:color="auto" w:fill="F7FCFA"/>
            <w:tcMar>
              <w:top w:w="160" w:type="dxa"/>
              <w:left w:w="280" w:type="dxa"/>
              <w:bottom w:w="160" w:type="dxa"/>
              <w:right w:w="160" w:type="dxa"/>
            </w:tcMar>
          </w:tcPr>
          <w:p w14:paraId="4E418E5B" w14:textId="2DD119EF" w:rsidR="00782C8C" w:rsidRPr="000760BB" w:rsidRDefault="00E6597D" w:rsidP="000760BB">
            <w:pPr>
              <w:spacing w:after="120"/>
              <w:jc w:val="both"/>
              <w:rPr>
                <w:rFonts w:asciiTheme="minorHAnsi" w:hAnsiTheme="minorHAnsi"/>
                <w:i/>
                <w:iCs/>
                <w:color w:val="1A1A1A"/>
              </w:rPr>
            </w:pPr>
            <w:r w:rsidRPr="000760BB">
              <w:rPr>
                <w:rFonts w:asciiTheme="minorHAnsi" w:hAnsiTheme="minorHAnsi"/>
                <w:i/>
                <w:iCs/>
                <w:color w:val="1A1A1A"/>
              </w:rPr>
              <w:t>"</w:t>
            </w:r>
            <w:r w:rsidR="00782C8C" w:rsidRPr="000760BB">
              <w:rPr>
                <w:rFonts w:asciiTheme="minorHAnsi" w:hAnsiTheme="minorHAnsi"/>
                <w:i/>
                <w:iCs/>
                <w:color w:val="1A1A1A"/>
              </w:rPr>
              <w:t xml:space="preserve">FY 2025–26 is a defining year for EKA Mobility. We are not only scaling volumes but </w:t>
            </w:r>
            <w:r w:rsidR="005862BB" w:rsidRPr="000760BB">
              <w:rPr>
                <w:rFonts w:asciiTheme="minorHAnsi" w:hAnsiTheme="minorHAnsi"/>
                <w:i/>
                <w:iCs/>
                <w:color w:val="1A1A1A"/>
              </w:rPr>
              <w:t xml:space="preserve">also </w:t>
            </w:r>
            <w:r w:rsidR="0038613B">
              <w:rPr>
                <w:rFonts w:asciiTheme="minorHAnsi" w:hAnsiTheme="minorHAnsi"/>
                <w:i/>
                <w:iCs/>
                <w:color w:val="1A1A1A"/>
              </w:rPr>
              <w:t xml:space="preserve">expanding our manufacturing </w:t>
            </w:r>
            <w:r w:rsidR="00470198">
              <w:rPr>
                <w:rFonts w:asciiTheme="minorHAnsi" w:hAnsiTheme="minorHAnsi"/>
                <w:i/>
                <w:iCs/>
                <w:color w:val="1A1A1A"/>
              </w:rPr>
              <w:t>footprint</w:t>
            </w:r>
            <w:r w:rsidR="005862BB" w:rsidRPr="000760BB">
              <w:rPr>
                <w:rFonts w:asciiTheme="minorHAnsi" w:hAnsiTheme="minorHAnsi"/>
                <w:i/>
                <w:iCs/>
                <w:color w:val="1A1A1A"/>
              </w:rPr>
              <w:t xml:space="preserve"> by adding a new plant recently and increasing our planned annual capacity to 10,000 buses, 6,000 trucks and 24,000 SCVs</w:t>
            </w:r>
            <w:r w:rsidR="00782C8C" w:rsidRPr="000760BB">
              <w:rPr>
                <w:rFonts w:asciiTheme="minorHAnsi" w:hAnsiTheme="minorHAnsi"/>
                <w:i/>
                <w:iCs/>
                <w:color w:val="1A1A1A"/>
              </w:rPr>
              <w:t>. With the widest range of fully homologated, born-electric platforms—from last-mile to long-haul—we are uniquely positioned as a full-stack EV company. Our growth across electric buses, small commercial vehicles, and now trucks validates both market demand and our execution capability.</w:t>
            </w:r>
          </w:p>
          <w:p w14:paraId="12C524C0" w14:textId="79FBEACA" w:rsidR="00E6597D" w:rsidRPr="000760BB" w:rsidRDefault="00782C8C" w:rsidP="000760BB">
            <w:pPr>
              <w:spacing w:after="120"/>
              <w:jc w:val="both"/>
              <w:rPr>
                <w:rFonts w:asciiTheme="minorHAnsi" w:hAnsiTheme="minorHAnsi"/>
                <w:i/>
                <w:iCs/>
                <w:color w:val="1A1A1A"/>
              </w:rPr>
            </w:pPr>
            <w:r w:rsidRPr="000760BB">
              <w:rPr>
                <w:rFonts w:asciiTheme="minorHAnsi" w:hAnsiTheme="minorHAnsi"/>
                <w:i/>
                <w:iCs/>
                <w:color w:val="1A1A1A"/>
              </w:rPr>
              <w:t>India’s transition to clean commercial mobility is accelerating, and EKA is at the forefront—driving this shift at scale, with technology, innovation, and global ambition."</w:t>
            </w:r>
          </w:p>
          <w:p w14:paraId="301FA248" w14:textId="77777777" w:rsidR="00E6597D" w:rsidRPr="000760BB" w:rsidRDefault="00E6597D" w:rsidP="000760BB">
            <w:pPr>
              <w:jc w:val="both"/>
              <w:rPr>
                <w:rFonts w:asciiTheme="minorHAnsi" w:hAnsiTheme="minorHAnsi"/>
              </w:rPr>
            </w:pPr>
            <w:r w:rsidRPr="000760BB">
              <w:rPr>
                <w:rFonts w:asciiTheme="minorHAnsi" w:hAnsiTheme="minorHAnsi"/>
                <w:b/>
                <w:bCs/>
                <w:color w:val="0171BB"/>
              </w:rPr>
              <w:t>— Dr. Sudhir Mehta, Founder &amp; Chairman, EKA Mobility</w:t>
            </w:r>
          </w:p>
        </w:tc>
      </w:tr>
    </w:tbl>
    <w:p w14:paraId="71105C0D" w14:textId="33D5BDA2" w:rsidR="00782C8C" w:rsidRPr="000760BB" w:rsidRDefault="00782C8C" w:rsidP="00782C8C">
      <w:pPr>
        <w:pBdr>
          <w:bottom w:val="single" w:sz="6" w:space="4" w:color="1D9E75"/>
        </w:pBdr>
        <w:spacing w:before="280" w:after="120"/>
        <w:rPr>
          <w:rFonts w:asciiTheme="minorHAnsi" w:hAnsiTheme="minorHAnsi"/>
          <w:b/>
          <w:bCs/>
          <w:color w:val="1A1A1A"/>
        </w:rPr>
      </w:pPr>
      <w:r w:rsidRPr="000760BB">
        <w:rPr>
          <w:rFonts w:asciiTheme="minorHAnsi" w:hAnsiTheme="minorHAnsi"/>
          <w:b/>
          <w:bCs/>
          <w:color w:val="1A1A1A"/>
        </w:rPr>
        <w:t>Strong Business Momentum Across Segments</w:t>
      </w:r>
    </w:p>
    <w:p w14:paraId="1549E8D3" w14:textId="4CD08335" w:rsidR="00DB0220" w:rsidRPr="009624B5" w:rsidRDefault="00782C8C" w:rsidP="009624B5">
      <w:pPr>
        <w:numPr>
          <w:ilvl w:val="0"/>
          <w:numId w:val="4"/>
        </w:numPr>
        <w:spacing w:before="100" w:beforeAutospacing="1" w:after="100" w:afterAutospacing="1"/>
        <w:rPr>
          <w:rStyle w:val="Strong"/>
          <w:rFonts w:asciiTheme="minorHAnsi" w:hAnsiTheme="minorHAnsi"/>
          <w:b w:val="0"/>
          <w:bCs w:val="0"/>
          <w:color w:val="000000"/>
        </w:rPr>
      </w:pPr>
      <w:r w:rsidRPr="000760BB">
        <w:rPr>
          <w:rStyle w:val="Strong"/>
          <w:rFonts w:asciiTheme="minorHAnsi" w:hAnsiTheme="minorHAnsi"/>
          <w:color w:val="000000"/>
        </w:rPr>
        <w:t>Electric Bus Leadership:</w:t>
      </w:r>
      <w:r w:rsidRPr="000760BB">
        <w:rPr>
          <w:rFonts w:asciiTheme="minorHAnsi" w:hAnsiTheme="minorHAnsi"/>
          <w:color w:val="000000"/>
        </w:rPr>
        <w:br/>
      </w:r>
      <w:r w:rsidR="008F2361">
        <w:rPr>
          <w:rFonts w:asciiTheme="minorHAnsi" w:hAnsiTheme="minorHAnsi"/>
          <w:color w:val="000000"/>
        </w:rPr>
        <w:t>Achieved l</w:t>
      </w:r>
      <w:r w:rsidRPr="000760BB">
        <w:rPr>
          <w:rFonts w:asciiTheme="minorHAnsi" w:hAnsiTheme="minorHAnsi"/>
          <w:color w:val="000000"/>
        </w:rPr>
        <w:t>andmark wins under national programs</w:t>
      </w:r>
      <w:r w:rsidR="008F2361">
        <w:rPr>
          <w:rFonts w:asciiTheme="minorHAnsi" w:hAnsiTheme="minorHAnsi"/>
          <w:color w:val="000000"/>
        </w:rPr>
        <w:t>,</w:t>
      </w:r>
      <w:r w:rsidRPr="000760BB">
        <w:rPr>
          <w:rFonts w:asciiTheme="minorHAnsi" w:hAnsiTheme="minorHAnsi"/>
          <w:color w:val="000000"/>
        </w:rPr>
        <w:t xml:space="preserve"> including PM e-Bus Sewa and PM E-DRIVE</w:t>
      </w:r>
      <w:r w:rsidRPr="000760BB">
        <w:rPr>
          <w:rFonts w:asciiTheme="minorHAnsi" w:hAnsiTheme="minorHAnsi"/>
          <w:color w:val="000000"/>
        </w:rPr>
        <w:br/>
        <w:t>Deploy</w:t>
      </w:r>
      <w:r w:rsidR="003E64EC">
        <w:rPr>
          <w:rFonts w:asciiTheme="minorHAnsi" w:hAnsiTheme="minorHAnsi"/>
          <w:color w:val="000000"/>
        </w:rPr>
        <w:t>ed vehicles</w:t>
      </w:r>
      <w:r w:rsidRPr="000760BB">
        <w:rPr>
          <w:rFonts w:asciiTheme="minorHAnsi" w:hAnsiTheme="minorHAnsi"/>
          <w:color w:val="000000"/>
        </w:rPr>
        <w:t xml:space="preserve"> across 15+ states including Maharashtra, Gujarat, Uttar Pradesh, Karnataka, and Delhi</w:t>
      </w:r>
    </w:p>
    <w:p w14:paraId="5EFBD103" w14:textId="76467678" w:rsidR="00C17608" w:rsidRPr="000760BB" w:rsidRDefault="00782C8C" w:rsidP="00C17608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0760BB">
        <w:rPr>
          <w:rStyle w:val="Strong"/>
          <w:rFonts w:asciiTheme="minorHAnsi" w:hAnsiTheme="minorHAnsi"/>
          <w:color w:val="000000"/>
        </w:rPr>
        <w:t>SCV Breakout Year:</w:t>
      </w:r>
      <w:r w:rsidRPr="000760BB">
        <w:rPr>
          <w:rFonts w:asciiTheme="minorHAnsi" w:hAnsiTheme="minorHAnsi"/>
          <w:color w:val="000000"/>
        </w:rPr>
        <w:br/>
        <w:t>Strong market acceptance of newly launched</w:t>
      </w:r>
      <w:r w:rsidRPr="000760BB">
        <w:rPr>
          <w:rStyle w:val="apple-converted-space"/>
          <w:rFonts w:asciiTheme="minorHAnsi" w:hAnsiTheme="minorHAnsi"/>
          <w:color w:val="000000"/>
        </w:rPr>
        <w:t> </w:t>
      </w:r>
      <w:r w:rsidRPr="000760BB">
        <w:rPr>
          <w:rStyle w:val="Strong"/>
          <w:rFonts w:asciiTheme="minorHAnsi" w:hAnsiTheme="minorHAnsi"/>
          <w:color w:val="000000"/>
        </w:rPr>
        <w:t>3S &amp; 6S passenger vehicles</w:t>
      </w:r>
      <w:r w:rsidR="00434648">
        <w:rPr>
          <w:rStyle w:val="Strong"/>
          <w:rFonts w:asciiTheme="minorHAnsi" w:hAnsiTheme="minorHAnsi"/>
          <w:color w:val="000000"/>
        </w:rPr>
        <w:t>, as well as</w:t>
      </w:r>
      <w:r w:rsidRPr="000760BB">
        <w:rPr>
          <w:rStyle w:val="Strong"/>
          <w:rFonts w:asciiTheme="minorHAnsi" w:hAnsiTheme="minorHAnsi"/>
          <w:color w:val="000000"/>
        </w:rPr>
        <w:t xml:space="preserve"> 3W cargo platforms</w:t>
      </w:r>
      <w:r w:rsidRPr="000760BB">
        <w:rPr>
          <w:rFonts w:asciiTheme="minorHAnsi" w:hAnsiTheme="minorHAnsi"/>
          <w:color w:val="000000"/>
        </w:rPr>
        <w:br/>
        <w:t>Rapid adoption in last-mile and intra-city mobility</w:t>
      </w:r>
      <w:r w:rsidR="00434648">
        <w:rPr>
          <w:rFonts w:asciiTheme="minorHAnsi" w:hAnsiTheme="minorHAnsi"/>
          <w:color w:val="000000"/>
        </w:rPr>
        <w:t xml:space="preserve"> segments </w:t>
      </w:r>
    </w:p>
    <w:p w14:paraId="1C0966E3" w14:textId="083BE138" w:rsidR="00782C8C" w:rsidRPr="000760BB" w:rsidRDefault="00782C8C" w:rsidP="00782C8C">
      <w:pPr>
        <w:numPr>
          <w:ilvl w:val="0"/>
          <w:numId w:val="4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0760BB">
        <w:rPr>
          <w:rStyle w:val="Strong"/>
          <w:rFonts w:asciiTheme="minorHAnsi" w:hAnsiTheme="minorHAnsi"/>
          <w:color w:val="000000"/>
        </w:rPr>
        <w:t>Electric Trucks – New Growth Engine:</w:t>
      </w:r>
      <w:r w:rsidRPr="000760BB">
        <w:rPr>
          <w:rFonts w:asciiTheme="minorHAnsi" w:hAnsiTheme="minorHAnsi"/>
          <w:color w:val="000000"/>
        </w:rPr>
        <w:br/>
        <w:t xml:space="preserve">Entry into heavy-duty electric trucks </w:t>
      </w:r>
      <w:r w:rsidR="00BB1CFA">
        <w:rPr>
          <w:rFonts w:asciiTheme="minorHAnsi" w:hAnsiTheme="minorHAnsi"/>
          <w:color w:val="000000"/>
        </w:rPr>
        <w:t xml:space="preserve">has </w:t>
      </w:r>
      <w:r w:rsidRPr="000760BB">
        <w:rPr>
          <w:rFonts w:asciiTheme="minorHAnsi" w:hAnsiTheme="minorHAnsi"/>
          <w:color w:val="000000"/>
        </w:rPr>
        <w:t>significantly contributed to FY26 growth</w:t>
      </w:r>
      <w:r w:rsidRPr="000760BB">
        <w:rPr>
          <w:rFonts w:asciiTheme="minorHAnsi" w:hAnsiTheme="minorHAnsi"/>
          <w:color w:val="000000"/>
        </w:rPr>
        <w:br/>
        <w:t>Expanding EKA’s footprint in long-haul and logistics electrification</w:t>
      </w:r>
    </w:p>
    <w:p w14:paraId="07511DC5" w14:textId="236291A0" w:rsidR="00782C8C" w:rsidRPr="000760BB" w:rsidRDefault="00782C8C" w:rsidP="00782C8C">
      <w:pPr>
        <w:numPr>
          <w:ilvl w:val="0"/>
          <w:numId w:val="4"/>
        </w:numPr>
        <w:rPr>
          <w:rFonts w:asciiTheme="minorHAnsi" w:hAnsiTheme="minorHAnsi"/>
          <w:color w:val="000000"/>
        </w:rPr>
      </w:pPr>
      <w:bookmarkStart w:id="0" w:name="OLE_LINK1"/>
      <w:r w:rsidRPr="000760BB">
        <w:rPr>
          <w:rStyle w:val="Strong"/>
          <w:rFonts w:asciiTheme="minorHAnsi" w:hAnsiTheme="minorHAnsi"/>
          <w:color w:val="000000"/>
        </w:rPr>
        <w:t>Hydrogen Fuel Cell</w:t>
      </w:r>
      <w:r w:rsidR="002C3112" w:rsidRPr="000760BB">
        <w:rPr>
          <w:rStyle w:val="Strong"/>
          <w:rFonts w:asciiTheme="minorHAnsi" w:hAnsiTheme="minorHAnsi"/>
          <w:color w:val="000000"/>
        </w:rPr>
        <w:t>:</w:t>
      </w:r>
    </w:p>
    <w:p w14:paraId="23565D13" w14:textId="1D0D1D39" w:rsidR="00782C8C" w:rsidRPr="000760BB" w:rsidRDefault="00782C8C" w:rsidP="00782C8C">
      <w:pPr>
        <w:ind w:left="720"/>
        <w:rPr>
          <w:rFonts w:asciiTheme="minorHAnsi" w:hAnsiTheme="minorHAnsi"/>
          <w:color w:val="000000"/>
        </w:rPr>
      </w:pPr>
      <w:r w:rsidRPr="000760BB">
        <w:rPr>
          <w:rFonts w:asciiTheme="minorHAnsi" w:hAnsiTheme="minorHAnsi"/>
          <w:color w:val="000000"/>
        </w:rPr>
        <w:t xml:space="preserve">Deployed </w:t>
      </w:r>
      <w:r w:rsidR="00BB1CFA">
        <w:rPr>
          <w:rFonts w:asciiTheme="minorHAnsi" w:hAnsiTheme="minorHAnsi"/>
          <w:color w:val="000000"/>
        </w:rPr>
        <w:t xml:space="preserve">a </w:t>
      </w:r>
      <w:r w:rsidRPr="000760BB">
        <w:rPr>
          <w:rFonts w:asciiTheme="minorHAnsi" w:hAnsiTheme="minorHAnsi"/>
          <w:color w:val="000000"/>
        </w:rPr>
        <w:t>9-metre Hydrogen Fuel Cell Bus at Cochin International Airport</w:t>
      </w:r>
      <w:r w:rsidR="009624B5">
        <w:rPr>
          <w:rFonts w:asciiTheme="minorHAnsi" w:hAnsiTheme="minorHAnsi"/>
          <w:color w:val="000000"/>
        </w:rPr>
        <w:t xml:space="preserve">, </w:t>
      </w:r>
      <w:r w:rsidRPr="000760BB">
        <w:rPr>
          <w:rFonts w:asciiTheme="minorHAnsi" w:hAnsiTheme="minorHAnsi"/>
          <w:color w:val="000000"/>
        </w:rPr>
        <w:t xml:space="preserve">developed in collaboration with KPIT Technologies and BPCL </w:t>
      </w:r>
    </w:p>
    <w:p w14:paraId="433D6124" w14:textId="77777777" w:rsidR="00782C8C" w:rsidRPr="000760BB" w:rsidRDefault="00782C8C" w:rsidP="00782C8C">
      <w:pPr>
        <w:ind w:left="720"/>
        <w:rPr>
          <w:rFonts w:asciiTheme="minorHAnsi" w:hAnsiTheme="minorHAnsi"/>
          <w:color w:val="000000"/>
        </w:rPr>
      </w:pPr>
      <w:r w:rsidRPr="000760BB">
        <w:rPr>
          <w:rFonts w:asciiTheme="minorHAnsi" w:hAnsiTheme="minorHAnsi"/>
          <w:color w:val="000000"/>
        </w:rPr>
        <w:t>Plans to deploy 15 more hydrogen fuel cell buses in the coming months.</w:t>
      </w:r>
    </w:p>
    <w:bookmarkEnd w:id="0"/>
    <w:p w14:paraId="0D36213B" w14:textId="77777777" w:rsidR="00D62811" w:rsidRPr="000760BB" w:rsidRDefault="005162E4">
      <w:pPr>
        <w:pBdr>
          <w:bottom w:val="single" w:sz="6" w:space="4" w:color="1D9E75"/>
        </w:pBdr>
        <w:spacing w:before="280" w:after="120"/>
        <w:rPr>
          <w:rFonts w:asciiTheme="minorHAnsi" w:hAnsiTheme="minorHAnsi"/>
        </w:rPr>
      </w:pPr>
      <w:r w:rsidRPr="000760BB">
        <w:rPr>
          <w:rFonts w:asciiTheme="minorHAnsi" w:hAnsiTheme="minorHAnsi"/>
          <w:b/>
          <w:bCs/>
          <w:color w:val="1A1A1A"/>
        </w:rPr>
        <w:t>Key Highlights</w:t>
      </w:r>
    </w:p>
    <w:p w14:paraId="70A5886E" w14:textId="77777777" w:rsidR="00D62811" w:rsidRPr="000760BB" w:rsidRDefault="005162E4">
      <w:pPr>
        <w:spacing w:before="80" w:after="100"/>
        <w:rPr>
          <w:rFonts w:asciiTheme="minorHAnsi" w:hAnsiTheme="minorHAnsi"/>
        </w:rPr>
      </w:pPr>
      <w:r w:rsidRPr="000760BB">
        <w:rPr>
          <w:rFonts w:asciiTheme="minorHAnsi" w:hAnsiTheme="minorHAnsi"/>
          <w:b/>
          <w:bCs/>
        </w:rPr>
        <w:t>Global Expansion:</w:t>
      </w:r>
    </w:p>
    <w:p w14:paraId="196FE66A" w14:textId="05BA2731" w:rsidR="00D62811" w:rsidRPr="000760BB" w:rsidRDefault="00C17608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>Commenced electric bus deployments in Africa</w:t>
      </w:r>
    </w:p>
    <w:p w14:paraId="74E72D1F" w14:textId="27CC485F" w:rsidR="00D62811" w:rsidRPr="000760BB" w:rsidRDefault="005162E4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lastRenderedPageBreak/>
        <w:t xml:space="preserve">Strategic agreement with </w:t>
      </w:r>
      <w:proofErr w:type="spellStart"/>
      <w:r w:rsidR="00E80F94" w:rsidRPr="000760BB">
        <w:rPr>
          <w:rFonts w:asciiTheme="minorHAnsi" w:hAnsiTheme="minorHAnsi"/>
        </w:rPr>
        <w:t>Kerchanshe</w:t>
      </w:r>
      <w:proofErr w:type="spellEnd"/>
      <w:r w:rsidR="00E80F94" w:rsidRPr="000760BB">
        <w:rPr>
          <w:rFonts w:asciiTheme="minorHAnsi" w:hAnsiTheme="minorHAnsi"/>
        </w:rPr>
        <w:t xml:space="preserve"> Group </w:t>
      </w:r>
      <w:r w:rsidRPr="000760BB">
        <w:rPr>
          <w:rFonts w:asciiTheme="minorHAnsi" w:hAnsiTheme="minorHAnsi"/>
        </w:rPr>
        <w:t>for CKD assembly and distribution across Africa</w:t>
      </w:r>
    </w:p>
    <w:p w14:paraId="63BAFC70" w14:textId="77777777" w:rsidR="00D62811" w:rsidRPr="000760BB" w:rsidRDefault="005162E4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>Agreement with NBFI Capital to manufacture electric buses in Australia</w:t>
      </w:r>
    </w:p>
    <w:p w14:paraId="17735066" w14:textId="77777777" w:rsidR="00D62811" w:rsidRPr="000760BB" w:rsidRDefault="00D62811">
      <w:pPr>
        <w:spacing w:after="60"/>
        <w:rPr>
          <w:rFonts w:asciiTheme="minorHAnsi" w:hAnsiTheme="minorHAnsi"/>
        </w:rPr>
      </w:pPr>
    </w:p>
    <w:p w14:paraId="3DE00843" w14:textId="77777777" w:rsidR="00D62811" w:rsidRPr="000760BB" w:rsidRDefault="005162E4">
      <w:pPr>
        <w:spacing w:before="80" w:after="100"/>
        <w:rPr>
          <w:rFonts w:asciiTheme="minorHAnsi" w:hAnsiTheme="minorHAnsi"/>
        </w:rPr>
      </w:pPr>
      <w:r w:rsidRPr="000760BB">
        <w:rPr>
          <w:rFonts w:asciiTheme="minorHAnsi" w:hAnsiTheme="minorHAnsi"/>
          <w:b/>
          <w:bCs/>
        </w:rPr>
        <w:t>Manufacturing Scale-Up:</w:t>
      </w:r>
    </w:p>
    <w:p w14:paraId="24C266EB" w14:textId="080A8965" w:rsidR="00170E76" w:rsidRPr="000760BB" w:rsidRDefault="00170E7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 xml:space="preserve">Two manufacturing facilities in Pune fully operational </w:t>
      </w:r>
    </w:p>
    <w:p w14:paraId="47C937E3" w14:textId="0BA155B7" w:rsidR="00D62811" w:rsidRPr="000760BB" w:rsidRDefault="005162E4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 xml:space="preserve">Pithampur, Madhya Pradesh plant </w:t>
      </w:r>
      <w:r w:rsidR="008468A1" w:rsidRPr="000760BB">
        <w:rPr>
          <w:rFonts w:asciiTheme="minorHAnsi" w:hAnsiTheme="minorHAnsi"/>
        </w:rPr>
        <w:t>to be operation</w:t>
      </w:r>
      <w:r w:rsidR="00170E76" w:rsidRPr="000760BB">
        <w:rPr>
          <w:rFonts w:asciiTheme="minorHAnsi" w:hAnsiTheme="minorHAnsi"/>
        </w:rPr>
        <w:t>al</w:t>
      </w:r>
      <w:r w:rsidR="008468A1" w:rsidRPr="000760BB">
        <w:rPr>
          <w:rFonts w:asciiTheme="minorHAnsi" w:hAnsiTheme="minorHAnsi"/>
        </w:rPr>
        <w:t xml:space="preserve"> </w:t>
      </w:r>
      <w:r w:rsidR="005862BB" w:rsidRPr="000760BB">
        <w:rPr>
          <w:rFonts w:asciiTheme="minorHAnsi" w:hAnsiTheme="minorHAnsi"/>
        </w:rPr>
        <w:t>shortly</w:t>
      </w:r>
    </w:p>
    <w:p w14:paraId="1CDFEF32" w14:textId="0E295013" w:rsidR="00C21468" w:rsidRPr="000760BB" w:rsidRDefault="005162E4" w:rsidP="00C21468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 xml:space="preserve">Total </w:t>
      </w:r>
      <w:r w:rsidR="00C21468" w:rsidRPr="000760BB">
        <w:rPr>
          <w:rFonts w:asciiTheme="minorHAnsi" w:hAnsiTheme="minorHAnsi"/>
        </w:rPr>
        <w:t xml:space="preserve">planned </w:t>
      </w:r>
      <w:r w:rsidRPr="000760BB">
        <w:rPr>
          <w:rFonts w:asciiTheme="minorHAnsi" w:hAnsiTheme="minorHAnsi"/>
        </w:rPr>
        <w:t>annual capacity: 1</w:t>
      </w:r>
      <w:r w:rsidR="00F5582F" w:rsidRPr="000760BB">
        <w:rPr>
          <w:rFonts w:asciiTheme="minorHAnsi" w:hAnsiTheme="minorHAnsi"/>
        </w:rPr>
        <w:t>0</w:t>
      </w:r>
      <w:r w:rsidRPr="000760BB">
        <w:rPr>
          <w:rFonts w:asciiTheme="minorHAnsi" w:hAnsiTheme="minorHAnsi"/>
        </w:rPr>
        <w:t>,000 buses</w:t>
      </w:r>
      <w:r w:rsidR="00F5582F" w:rsidRPr="000760BB">
        <w:rPr>
          <w:rFonts w:asciiTheme="minorHAnsi" w:hAnsiTheme="minorHAnsi"/>
        </w:rPr>
        <w:t>, 6,000 trucks</w:t>
      </w:r>
      <w:r w:rsidRPr="000760BB">
        <w:rPr>
          <w:rFonts w:asciiTheme="minorHAnsi" w:hAnsiTheme="minorHAnsi"/>
        </w:rPr>
        <w:t xml:space="preserve"> and 24,000 SCVs </w:t>
      </w:r>
    </w:p>
    <w:p w14:paraId="6A4FECAC" w14:textId="2A879FAF" w:rsidR="00C17608" w:rsidRPr="000760BB" w:rsidRDefault="00C17608" w:rsidP="00C17608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>One of the country’s largest commercial EV R&amp;D teams</w:t>
      </w:r>
    </w:p>
    <w:p w14:paraId="2F81A619" w14:textId="77777777" w:rsidR="00C21468" w:rsidRPr="000760BB" w:rsidRDefault="00C21468" w:rsidP="00C21468">
      <w:pPr>
        <w:pStyle w:val="ListParagraph"/>
        <w:spacing w:before="60" w:after="60"/>
        <w:ind w:left="720"/>
        <w:rPr>
          <w:rFonts w:asciiTheme="minorHAnsi" w:hAnsiTheme="minorHAnsi"/>
        </w:rPr>
      </w:pPr>
    </w:p>
    <w:p w14:paraId="1CA6893F" w14:textId="2FCE1567" w:rsidR="00D62811" w:rsidRPr="000760BB" w:rsidRDefault="008468A1">
      <w:pPr>
        <w:spacing w:before="80" w:after="100"/>
        <w:rPr>
          <w:rFonts w:asciiTheme="minorHAnsi" w:hAnsiTheme="minorHAnsi"/>
        </w:rPr>
      </w:pPr>
      <w:r w:rsidRPr="000760BB">
        <w:rPr>
          <w:rFonts w:asciiTheme="minorHAnsi" w:hAnsiTheme="minorHAnsi"/>
          <w:b/>
          <w:bCs/>
        </w:rPr>
        <w:t>Retail Network:</w:t>
      </w:r>
    </w:p>
    <w:p w14:paraId="3BEBF8B9" w14:textId="2B360CDB" w:rsidR="00D62811" w:rsidRPr="000760BB" w:rsidRDefault="005162E4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 xml:space="preserve">Dealership network expanded </w:t>
      </w:r>
      <w:proofErr w:type="spellStart"/>
      <w:r w:rsidR="005862BB" w:rsidRPr="000760BB">
        <w:rPr>
          <w:rFonts w:asciiTheme="minorHAnsi" w:hAnsiTheme="minorHAnsi"/>
        </w:rPr>
        <w:t>multifold</w:t>
      </w:r>
      <w:proofErr w:type="spellEnd"/>
    </w:p>
    <w:p w14:paraId="791FC042" w14:textId="040B70B5" w:rsidR="00170E76" w:rsidRPr="000760BB" w:rsidRDefault="00170E76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>Plans to open 1</w:t>
      </w:r>
      <w:r w:rsidR="0057271C" w:rsidRPr="000760BB">
        <w:rPr>
          <w:rFonts w:asciiTheme="minorHAnsi" w:hAnsiTheme="minorHAnsi"/>
        </w:rPr>
        <w:t>2</w:t>
      </w:r>
      <w:r w:rsidRPr="000760BB">
        <w:rPr>
          <w:rFonts w:asciiTheme="minorHAnsi" w:hAnsiTheme="minorHAnsi"/>
        </w:rPr>
        <w:t>0 more dealerships in FY27</w:t>
      </w:r>
    </w:p>
    <w:p w14:paraId="491E3B7B" w14:textId="77777777" w:rsidR="00D62811" w:rsidRPr="000760BB" w:rsidRDefault="005162E4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>Coverage spans Tier 1, Tier 2, and Tier 3 cities nationwide</w:t>
      </w:r>
    </w:p>
    <w:p w14:paraId="27DCABFC" w14:textId="77777777" w:rsidR="00D62811" w:rsidRPr="000760BB" w:rsidRDefault="00D62811">
      <w:pPr>
        <w:spacing w:after="60"/>
        <w:rPr>
          <w:rFonts w:asciiTheme="minorHAnsi" w:hAnsiTheme="minorHAnsi"/>
        </w:rPr>
      </w:pPr>
    </w:p>
    <w:p w14:paraId="57BEB544" w14:textId="77777777" w:rsidR="00D62811" w:rsidRPr="000760BB" w:rsidRDefault="005162E4">
      <w:pPr>
        <w:spacing w:before="80" w:after="100"/>
        <w:rPr>
          <w:rFonts w:asciiTheme="minorHAnsi" w:hAnsiTheme="minorHAnsi"/>
        </w:rPr>
      </w:pPr>
      <w:r w:rsidRPr="000760BB">
        <w:rPr>
          <w:rFonts w:asciiTheme="minorHAnsi" w:hAnsiTheme="minorHAnsi"/>
          <w:b/>
          <w:bCs/>
        </w:rPr>
        <w:t>Order Book Visibility:</w:t>
      </w:r>
    </w:p>
    <w:p w14:paraId="17F48D7A" w14:textId="14A70B64" w:rsidR="00D62811" w:rsidRPr="000760BB" w:rsidRDefault="005162E4" w:rsidP="005862BB">
      <w:pPr>
        <w:pStyle w:val="ListParagraph"/>
        <w:numPr>
          <w:ilvl w:val="0"/>
          <w:numId w:val="2"/>
        </w:numPr>
        <w:spacing w:before="60" w:after="60"/>
        <w:rPr>
          <w:rFonts w:asciiTheme="minorHAnsi" w:hAnsiTheme="minorHAnsi"/>
        </w:rPr>
      </w:pPr>
      <w:r w:rsidRPr="000760BB">
        <w:rPr>
          <w:rFonts w:asciiTheme="minorHAnsi" w:hAnsiTheme="minorHAnsi"/>
        </w:rPr>
        <w:t xml:space="preserve">6,000+ confirmed </w:t>
      </w:r>
      <w:r w:rsidR="00C90B2A" w:rsidRPr="000760BB">
        <w:rPr>
          <w:rFonts w:asciiTheme="minorHAnsi" w:hAnsiTheme="minorHAnsi"/>
        </w:rPr>
        <w:t xml:space="preserve">e-buses </w:t>
      </w:r>
      <w:r w:rsidRPr="000760BB">
        <w:rPr>
          <w:rFonts w:asciiTheme="minorHAnsi" w:hAnsiTheme="minorHAnsi"/>
        </w:rPr>
        <w:t>in the order book</w:t>
      </w:r>
      <w:r w:rsidR="00F5582F" w:rsidRPr="000760BB">
        <w:rPr>
          <w:rFonts w:asciiTheme="minorHAnsi" w:hAnsiTheme="minorHAnsi"/>
        </w:rPr>
        <w:t xml:space="preserve"> </w:t>
      </w:r>
      <w:r w:rsidR="00155175" w:rsidRPr="000760BB">
        <w:rPr>
          <w:rFonts w:asciiTheme="minorHAnsi" w:hAnsiTheme="minorHAnsi"/>
        </w:rPr>
        <w:t>to be delivered within next 2 years</w:t>
      </w:r>
    </w:p>
    <w:p w14:paraId="1BE43C37" w14:textId="77777777" w:rsidR="00D62811" w:rsidRPr="00494ECB" w:rsidRDefault="005162E4">
      <w:pPr>
        <w:pBdr>
          <w:bottom w:val="single" w:sz="6" w:space="4" w:color="1D9E75"/>
        </w:pBdr>
        <w:spacing w:before="280" w:after="120"/>
        <w:rPr>
          <w:rFonts w:asciiTheme="minorHAnsi" w:hAnsiTheme="minorHAnsi"/>
          <w:sz w:val="20"/>
          <w:szCs w:val="20"/>
        </w:rPr>
      </w:pPr>
      <w:r w:rsidRPr="00494ECB">
        <w:rPr>
          <w:rFonts w:asciiTheme="minorHAnsi" w:hAnsiTheme="minorHAnsi"/>
          <w:b/>
          <w:bCs/>
          <w:color w:val="1A1A1A"/>
          <w:sz w:val="20"/>
          <w:szCs w:val="20"/>
        </w:rPr>
        <w:t>About EKA Mobility</w:t>
      </w:r>
    </w:p>
    <w:p w14:paraId="1DE6DAFB" w14:textId="1DC14106" w:rsidR="00D62811" w:rsidRPr="00494ECB" w:rsidRDefault="005162E4">
      <w:pPr>
        <w:spacing w:before="80" w:after="100"/>
        <w:rPr>
          <w:rFonts w:asciiTheme="minorHAnsi" w:hAnsiTheme="minorHAnsi"/>
          <w:sz w:val="20"/>
          <w:szCs w:val="20"/>
        </w:rPr>
      </w:pPr>
      <w:r w:rsidRPr="00494ECB">
        <w:rPr>
          <w:rFonts w:asciiTheme="minorHAnsi" w:hAnsiTheme="minorHAnsi"/>
          <w:sz w:val="20"/>
          <w:szCs w:val="20"/>
        </w:rPr>
        <w:t>EKA Mobility is a Pune-based electric vehicle and technology company focused on transforming India's commercial mobility landscape. With a portfolio spanning electric buses</w:t>
      </w:r>
      <w:r w:rsidR="00E6597D" w:rsidRPr="00494ECB">
        <w:rPr>
          <w:rFonts w:asciiTheme="minorHAnsi" w:hAnsiTheme="minorHAnsi"/>
          <w:sz w:val="20"/>
          <w:szCs w:val="20"/>
        </w:rPr>
        <w:t>, electric trucks,</w:t>
      </w:r>
      <w:r w:rsidRPr="00494ECB">
        <w:rPr>
          <w:rFonts w:asciiTheme="minorHAnsi" w:hAnsiTheme="minorHAnsi"/>
          <w:sz w:val="20"/>
          <w:szCs w:val="20"/>
        </w:rPr>
        <w:t xml:space="preserve"> and small commercial vehicles, EKA combines </w:t>
      </w:r>
      <w:r w:rsidR="00E6597D" w:rsidRPr="00494ECB">
        <w:rPr>
          <w:rFonts w:asciiTheme="minorHAnsi" w:hAnsiTheme="minorHAnsi"/>
          <w:sz w:val="20"/>
          <w:szCs w:val="20"/>
        </w:rPr>
        <w:t xml:space="preserve">electric </w:t>
      </w:r>
      <w:r w:rsidRPr="00494ECB">
        <w:rPr>
          <w:rFonts w:asciiTheme="minorHAnsi" w:hAnsiTheme="minorHAnsi"/>
          <w:sz w:val="20"/>
          <w:szCs w:val="20"/>
        </w:rPr>
        <w:t>vehicle manufacturing with proprietary AI-powered fleet technology to deliver end-to-end mobility solutions. The company operates manufacturing facilities in Koregaon Bhima and Chakan (Pune) with a new plant under development in Pithampur, Madhya Pradesh.</w:t>
      </w:r>
    </w:p>
    <w:p w14:paraId="3C6B9039" w14:textId="7A75F9DB" w:rsidR="00D62811" w:rsidRPr="00494ECB" w:rsidRDefault="005162E4">
      <w:pPr>
        <w:spacing w:before="80" w:after="100"/>
        <w:rPr>
          <w:rFonts w:asciiTheme="minorHAnsi" w:hAnsiTheme="minorHAnsi"/>
          <w:sz w:val="20"/>
          <w:szCs w:val="20"/>
        </w:rPr>
      </w:pPr>
      <w:r w:rsidRPr="00494ECB">
        <w:rPr>
          <w:rFonts w:asciiTheme="minorHAnsi" w:hAnsiTheme="minorHAnsi"/>
          <w:sz w:val="20"/>
          <w:szCs w:val="20"/>
        </w:rPr>
        <w:t xml:space="preserve">EKA Mobility is backed by </w:t>
      </w:r>
      <w:r w:rsidR="00E6597D" w:rsidRPr="00494ECB">
        <w:rPr>
          <w:rFonts w:asciiTheme="minorHAnsi" w:hAnsiTheme="minorHAnsi"/>
          <w:sz w:val="20"/>
          <w:szCs w:val="20"/>
          <w:lang w:val="en-US"/>
        </w:rPr>
        <w:t>Mitsui &amp; Co., Ltd. (Japan), VDL Groep (Netherlands), Pinnacle Industries Limited</w:t>
      </w:r>
      <w:r w:rsidR="00E6597D" w:rsidRPr="00494ECB">
        <w:rPr>
          <w:rFonts w:asciiTheme="minorHAnsi" w:hAnsiTheme="minorHAnsi"/>
          <w:sz w:val="20"/>
          <w:szCs w:val="20"/>
        </w:rPr>
        <w:t xml:space="preserve">, </w:t>
      </w:r>
      <w:r w:rsidRPr="00494ECB">
        <w:rPr>
          <w:rFonts w:asciiTheme="minorHAnsi" w:hAnsiTheme="minorHAnsi"/>
          <w:sz w:val="20"/>
          <w:szCs w:val="20"/>
        </w:rPr>
        <w:t>Enam Holdings and the NIIF India-Japan Fund</w:t>
      </w:r>
      <w:r w:rsidR="00E6597D" w:rsidRPr="00494ECB">
        <w:rPr>
          <w:rFonts w:asciiTheme="minorHAnsi" w:hAnsiTheme="minorHAnsi"/>
          <w:sz w:val="20"/>
          <w:szCs w:val="20"/>
        </w:rPr>
        <w:t xml:space="preserve"> </w:t>
      </w:r>
      <w:r w:rsidR="00E6597D" w:rsidRPr="00494ECB">
        <w:rPr>
          <w:rFonts w:asciiTheme="minorHAnsi" w:hAnsiTheme="minorHAnsi"/>
          <w:sz w:val="20"/>
          <w:szCs w:val="20"/>
          <w:lang w:val="en-US"/>
        </w:rPr>
        <w:t>as equity and strategic partners</w:t>
      </w:r>
      <w:r w:rsidR="00E6597D" w:rsidRPr="00494ECB">
        <w:rPr>
          <w:rFonts w:asciiTheme="minorHAnsi" w:hAnsiTheme="minorHAnsi"/>
          <w:sz w:val="20"/>
          <w:szCs w:val="20"/>
        </w:rPr>
        <w:t xml:space="preserve"> and</w:t>
      </w:r>
      <w:r w:rsidRPr="00494ECB">
        <w:rPr>
          <w:rFonts w:asciiTheme="minorHAnsi" w:hAnsiTheme="minorHAnsi"/>
          <w:sz w:val="20"/>
          <w:szCs w:val="20"/>
        </w:rPr>
        <w:t xml:space="preserve"> has expanded its footprint to markets in East Africa, South Africa, and Australia.</w:t>
      </w:r>
    </w:p>
    <w:p w14:paraId="0E7DF54B" w14:textId="1AFF3156" w:rsidR="00E6597D" w:rsidRPr="00494ECB" w:rsidRDefault="00E6597D" w:rsidP="00E6597D">
      <w:pPr>
        <w:spacing w:before="80" w:after="100"/>
        <w:rPr>
          <w:rFonts w:asciiTheme="minorHAnsi" w:hAnsiTheme="minorHAnsi"/>
          <w:sz w:val="20"/>
          <w:szCs w:val="20"/>
          <w:lang w:val="en-GB"/>
        </w:rPr>
      </w:pPr>
      <w:r w:rsidRPr="00494ECB">
        <w:rPr>
          <w:rFonts w:asciiTheme="minorHAnsi" w:hAnsiTheme="minorHAnsi"/>
          <w:sz w:val="20"/>
          <w:szCs w:val="20"/>
          <w:lang w:val="en-US"/>
        </w:rPr>
        <w:t>To know more about the company, kindly visit:</w:t>
      </w:r>
      <w:r w:rsidRPr="00494ECB">
        <w:rPr>
          <w:rFonts w:asciiTheme="minorHAnsi" w:hAnsiTheme="minorHAnsi"/>
          <w:sz w:val="20"/>
          <w:szCs w:val="20"/>
          <w:lang w:val="en-GB"/>
        </w:rPr>
        <w:t> </w:t>
      </w:r>
    </w:p>
    <w:p w14:paraId="0588A7AA" w14:textId="4D407BE9" w:rsidR="00D62811" w:rsidRPr="00494ECB" w:rsidRDefault="00E6597D" w:rsidP="00E6597D">
      <w:pPr>
        <w:spacing w:before="80" w:after="100"/>
        <w:rPr>
          <w:rFonts w:asciiTheme="minorHAnsi" w:hAnsiTheme="minorHAnsi"/>
          <w:sz w:val="20"/>
          <w:szCs w:val="20"/>
          <w:lang w:val="en-GB"/>
        </w:rPr>
      </w:pPr>
      <w:hyperlink r:id="rId7" w:tgtFrame="_blank" w:history="1">
        <w:r w:rsidRPr="00494ECB">
          <w:rPr>
            <w:rStyle w:val="Hyperlink"/>
            <w:rFonts w:asciiTheme="minorHAnsi" w:hAnsiTheme="minorHAnsi"/>
            <w:sz w:val="20"/>
            <w:szCs w:val="20"/>
            <w:lang w:val="en-US"/>
          </w:rPr>
          <w:t>https://ekamobility.com</w:t>
        </w:r>
      </w:hyperlink>
      <w:r w:rsidRPr="00494ECB">
        <w:rPr>
          <w:rFonts w:asciiTheme="minorHAnsi" w:hAnsiTheme="minorHAnsi"/>
          <w:sz w:val="20"/>
          <w:szCs w:val="20"/>
          <w:lang w:val="en-GB"/>
        </w:rPr>
        <w:t> </w:t>
      </w:r>
    </w:p>
    <w:p w14:paraId="62834DAB" w14:textId="77777777" w:rsidR="00A70B7A" w:rsidRPr="00A70B7A" w:rsidRDefault="00A70B7A" w:rsidP="00E6597D">
      <w:pPr>
        <w:spacing w:before="80" w:after="100"/>
        <w:rPr>
          <w:rFonts w:ascii="Exo 2 Medium" w:hAnsi="Exo 2 Medium"/>
          <w:lang w:val="en-GB"/>
        </w:rPr>
      </w:pPr>
    </w:p>
    <w:p w14:paraId="1D6E2C16" w14:textId="77777777" w:rsidR="00A70B7A" w:rsidRPr="00A70B7A" w:rsidRDefault="00A70B7A" w:rsidP="00A70B7A">
      <w:pPr>
        <w:jc w:val="center"/>
        <w:rPr>
          <w:rFonts w:ascii="Exo 2 Medium" w:hAnsi="Exo 2 Medium"/>
        </w:rPr>
      </w:pPr>
      <w:r w:rsidRPr="00A70B7A">
        <w:rPr>
          <w:rFonts w:ascii="Exo 2 Medium" w:hAnsi="Exo 2 Medium"/>
          <w:b/>
          <w:bCs/>
          <w:caps/>
          <w:color w:val="1A5276"/>
          <w:sz w:val="18"/>
          <w:szCs w:val="18"/>
        </w:rPr>
        <w:t>MEDIA CONTACT</w:t>
      </w:r>
    </w:p>
    <w:p w14:paraId="269E0476" w14:textId="77777777" w:rsidR="00A70B7A" w:rsidRPr="00A70B7A" w:rsidRDefault="00A70B7A" w:rsidP="00A70B7A">
      <w:pPr>
        <w:spacing w:before="40" w:after="40"/>
        <w:jc w:val="center"/>
        <w:rPr>
          <w:rFonts w:ascii="Exo 2 Medium" w:hAnsi="Exo 2 Medium"/>
          <w:color w:val="444444"/>
          <w:sz w:val="18"/>
          <w:szCs w:val="18"/>
        </w:rPr>
      </w:pPr>
      <w:r w:rsidRPr="00A70B7A">
        <w:rPr>
          <w:rFonts w:ascii="Exo 2 Medium" w:hAnsi="Exo 2 Medium"/>
          <w:color w:val="444444"/>
          <w:sz w:val="18"/>
          <w:szCs w:val="18"/>
        </w:rPr>
        <w:t>Harshita Singh, Head-Corporate Communications, PR &amp; CSR at EKA Mobility</w:t>
      </w:r>
    </w:p>
    <w:p w14:paraId="171DECC0" w14:textId="77777777" w:rsidR="00A70B7A" w:rsidRPr="00A70B7A" w:rsidRDefault="00A70B7A" w:rsidP="00A70B7A">
      <w:pPr>
        <w:spacing w:after="40"/>
        <w:jc w:val="center"/>
        <w:rPr>
          <w:rFonts w:ascii="Exo 2 Medium" w:hAnsi="Exo 2 Medium"/>
        </w:rPr>
      </w:pPr>
      <w:r w:rsidRPr="00A70B7A">
        <w:rPr>
          <w:rFonts w:ascii="Exo 2 Medium" w:hAnsi="Exo 2 Medium"/>
          <w:color w:val="444444"/>
          <w:sz w:val="18"/>
          <w:szCs w:val="18"/>
        </w:rPr>
        <w:t>+91-70301-52828 |  harshita.s@ekamobility.com</w:t>
      </w:r>
    </w:p>
    <w:p w14:paraId="6694C6C6" w14:textId="77777777" w:rsidR="00D62811" w:rsidRPr="00A70B7A" w:rsidRDefault="00D62811">
      <w:pPr>
        <w:pBdr>
          <w:bottom w:val="single" w:sz="6" w:space="1" w:color="1D9E75"/>
        </w:pBdr>
        <w:spacing w:after="200"/>
        <w:rPr>
          <w:rFonts w:ascii="Exo 2 Medium" w:hAnsi="Exo 2 Medium"/>
        </w:rPr>
      </w:pPr>
    </w:p>
    <w:sectPr w:rsidR="00D62811" w:rsidRPr="00A70B7A" w:rsidSect="001378F0">
      <w:head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EB3D" w14:textId="77777777" w:rsidR="00F7556C" w:rsidRDefault="00F7556C" w:rsidP="00C90B2A">
      <w:r>
        <w:separator/>
      </w:r>
    </w:p>
  </w:endnote>
  <w:endnote w:type="continuationSeparator" w:id="0">
    <w:p w14:paraId="7EEC0653" w14:textId="77777777" w:rsidR="00F7556C" w:rsidRDefault="00F7556C" w:rsidP="00C9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xo 2 Medium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08FB" w14:textId="77777777" w:rsidR="00F7556C" w:rsidRDefault="00F7556C" w:rsidP="00C90B2A">
      <w:r>
        <w:separator/>
      </w:r>
    </w:p>
  </w:footnote>
  <w:footnote w:type="continuationSeparator" w:id="0">
    <w:p w14:paraId="6D38B95B" w14:textId="77777777" w:rsidR="00F7556C" w:rsidRDefault="00F7556C" w:rsidP="00C90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0144B" w14:textId="4400073B" w:rsidR="00C90B2A" w:rsidRDefault="00C90B2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EDA12C" wp14:editId="24679536">
          <wp:simplePos x="0" y="0"/>
          <wp:positionH relativeFrom="column">
            <wp:posOffset>4845050</wp:posOffset>
          </wp:positionH>
          <wp:positionV relativeFrom="paragraph">
            <wp:posOffset>-62230</wp:posOffset>
          </wp:positionV>
          <wp:extent cx="1638300" cy="390525"/>
          <wp:effectExtent l="0" t="0" r="0" b="9525"/>
          <wp:wrapSquare wrapText="bothSides"/>
          <wp:docPr id="374222195" name="drawing" title="A blue and black logo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222195" name="Picture 374222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4B90"/>
    <w:multiLevelType w:val="multilevel"/>
    <w:tmpl w:val="4B2C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20680"/>
    <w:multiLevelType w:val="multilevel"/>
    <w:tmpl w:val="F7EE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576BC"/>
    <w:multiLevelType w:val="hybridMultilevel"/>
    <w:tmpl w:val="AA2AB5DE"/>
    <w:lvl w:ilvl="0" w:tplc="9B92DC94">
      <w:start w:val="1"/>
      <w:numFmt w:val="bullet"/>
      <w:lvlText w:val="●"/>
      <w:lvlJc w:val="left"/>
      <w:pPr>
        <w:ind w:left="720" w:hanging="360"/>
      </w:pPr>
    </w:lvl>
    <w:lvl w:ilvl="1" w:tplc="AF1085C8">
      <w:start w:val="1"/>
      <w:numFmt w:val="bullet"/>
      <w:lvlText w:val="○"/>
      <w:lvlJc w:val="left"/>
      <w:pPr>
        <w:ind w:left="1440" w:hanging="360"/>
      </w:pPr>
    </w:lvl>
    <w:lvl w:ilvl="2" w:tplc="BBA6729E">
      <w:start w:val="1"/>
      <w:numFmt w:val="bullet"/>
      <w:lvlText w:val="■"/>
      <w:lvlJc w:val="left"/>
      <w:pPr>
        <w:ind w:left="2160" w:hanging="360"/>
      </w:pPr>
    </w:lvl>
    <w:lvl w:ilvl="3" w:tplc="8AF2D8C6">
      <w:start w:val="1"/>
      <w:numFmt w:val="bullet"/>
      <w:lvlText w:val="●"/>
      <w:lvlJc w:val="left"/>
      <w:pPr>
        <w:ind w:left="2880" w:hanging="360"/>
      </w:pPr>
    </w:lvl>
    <w:lvl w:ilvl="4" w:tplc="B39E6006">
      <w:start w:val="1"/>
      <w:numFmt w:val="bullet"/>
      <w:lvlText w:val="○"/>
      <w:lvlJc w:val="left"/>
      <w:pPr>
        <w:ind w:left="3600" w:hanging="360"/>
      </w:pPr>
    </w:lvl>
    <w:lvl w:ilvl="5" w:tplc="2AC2979A">
      <w:start w:val="1"/>
      <w:numFmt w:val="bullet"/>
      <w:lvlText w:val="■"/>
      <w:lvlJc w:val="left"/>
      <w:pPr>
        <w:ind w:left="4320" w:hanging="360"/>
      </w:pPr>
    </w:lvl>
    <w:lvl w:ilvl="6" w:tplc="5E7C1E26">
      <w:start w:val="1"/>
      <w:numFmt w:val="bullet"/>
      <w:lvlText w:val="●"/>
      <w:lvlJc w:val="left"/>
      <w:pPr>
        <w:ind w:left="5040" w:hanging="360"/>
      </w:pPr>
    </w:lvl>
    <w:lvl w:ilvl="7" w:tplc="DDDAB228">
      <w:start w:val="1"/>
      <w:numFmt w:val="bullet"/>
      <w:lvlText w:val="●"/>
      <w:lvlJc w:val="left"/>
      <w:pPr>
        <w:ind w:left="5760" w:hanging="360"/>
      </w:pPr>
    </w:lvl>
    <w:lvl w:ilvl="8" w:tplc="5F245118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623D7A1B"/>
    <w:multiLevelType w:val="hybridMultilevel"/>
    <w:tmpl w:val="778A4548"/>
    <w:lvl w:ilvl="0" w:tplc="28E66DF2">
      <w:start w:val="1"/>
      <w:numFmt w:val="bullet"/>
      <w:lvlText w:val="•"/>
      <w:lvlJc w:val="left"/>
      <w:pPr>
        <w:ind w:left="720" w:hanging="360"/>
      </w:pPr>
    </w:lvl>
    <w:lvl w:ilvl="1" w:tplc="7B529FAC">
      <w:numFmt w:val="decimal"/>
      <w:lvlText w:val=""/>
      <w:lvlJc w:val="left"/>
    </w:lvl>
    <w:lvl w:ilvl="2" w:tplc="077EB81C">
      <w:numFmt w:val="decimal"/>
      <w:lvlText w:val=""/>
      <w:lvlJc w:val="left"/>
    </w:lvl>
    <w:lvl w:ilvl="3" w:tplc="AF724698">
      <w:numFmt w:val="decimal"/>
      <w:lvlText w:val=""/>
      <w:lvlJc w:val="left"/>
    </w:lvl>
    <w:lvl w:ilvl="4" w:tplc="90629AEC">
      <w:numFmt w:val="decimal"/>
      <w:lvlText w:val=""/>
      <w:lvlJc w:val="left"/>
    </w:lvl>
    <w:lvl w:ilvl="5" w:tplc="D960F352">
      <w:numFmt w:val="decimal"/>
      <w:lvlText w:val=""/>
      <w:lvlJc w:val="left"/>
    </w:lvl>
    <w:lvl w:ilvl="6" w:tplc="20AAA0D6">
      <w:numFmt w:val="decimal"/>
      <w:lvlText w:val=""/>
      <w:lvlJc w:val="left"/>
    </w:lvl>
    <w:lvl w:ilvl="7" w:tplc="981E5372">
      <w:numFmt w:val="decimal"/>
      <w:lvlText w:val=""/>
      <w:lvlJc w:val="left"/>
    </w:lvl>
    <w:lvl w:ilvl="8" w:tplc="ACAE04D2">
      <w:numFmt w:val="decimal"/>
      <w:lvlText w:val=""/>
      <w:lvlJc w:val="left"/>
    </w:lvl>
  </w:abstractNum>
  <w:num w:numId="1" w16cid:durableId="989097650">
    <w:abstractNumId w:val="2"/>
    <w:lvlOverride w:ilvl="0">
      <w:startOverride w:val="1"/>
    </w:lvlOverride>
  </w:num>
  <w:num w:numId="2" w16cid:durableId="489104216">
    <w:abstractNumId w:val="3"/>
    <w:lvlOverride w:ilvl="0">
      <w:startOverride w:val="1"/>
    </w:lvlOverride>
  </w:num>
  <w:num w:numId="3" w16cid:durableId="505752213">
    <w:abstractNumId w:val="0"/>
  </w:num>
  <w:num w:numId="4" w16cid:durableId="174032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11"/>
    <w:rsid w:val="000760BB"/>
    <w:rsid w:val="00090350"/>
    <w:rsid w:val="001378F0"/>
    <w:rsid w:val="00155175"/>
    <w:rsid w:val="00170E76"/>
    <w:rsid w:val="001F0D71"/>
    <w:rsid w:val="002435A0"/>
    <w:rsid w:val="002C3112"/>
    <w:rsid w:val="002D6163"/>
    <w:rsid w:val="00300ACD"/>
    <w:rsid w:val="0030446F"/>
    <w:rsid w:val="00312A4B"/>
    <w:rsid w:val="0038613B"/>
    <w:rsid w:val="003E64EC"/>
    <w:rsid w:val="00434648"/>
    <w:rsid w:val="00446CFC"/>
    <w:rsid w:val="00470198"/>
    <w:rsid w:val="00494ECB"/>
    <w:rsid w:val="004F613A"/>
    <w:rsid w:val="005162E4"/>
    <w:rsid w:val="0057271C"/>
    <w:rsid w:val="005862BB"/>
    <w:rsid w:val="005A751B"/>
    <w:rsid w:val="005B5CDB"/>
    <w:rsid w:val="005E4527"/>
    <w:rsid w:val="0060473F"/>
    <w:rsid w:val="006151E9"/>
    <w:rsid w:val="00654AD3"/>
    <w:rsid w:val="00686647"/>
    <w:rsid w:val="006B76D5"/>
    <w:rsid w:val="0070377D"/>
    <w:rsid w:val="00730ACA"/>
    <w:rsid w:val="00782C8C"/>
    <w:rsid w:val="00821EB0"/>
    <w:rsid w:val="008468A1"/>
    <w:rsid w:val="00890046"/>
    <w:rsid w:val="008F2361"/>
    <w:rsid w:val="009007D3"/>
    <w:rsid w:val="009624B5"/>
    <w:rsid w:val="009B2957"/>
    <w:rsid w:val="00A20FDE"/>
    <w:rsid w:val="00A70B7A"/>
    <w:rsid w:val="00A74115"/>
    <w:rsid w:val="00AA3FF4"/>
    <w:rsid w:val="00B41418"/>
    <w:rsid w:val="00BB1CFA"/>
    <w:rsid w:val="00BD0578"/>
    <w:rsid w:val="00C17608"/>
    <w:rsid w:val="00C21468"/>
    <w:rsid w:val="00C34584"/>
    <w:rsid w:val="00C41B35"/>
    <w:rsid w:val="00C53335"/>
    <w:rsid w:val="00C5693E"/>
    <w:rsid w:val="00C90B2A"/>
    <w:rsid w:val="00C927CC"/>
    <w:rsid w:val="00D0740F"/>
    <w:rsid w:val="00D26F8C"/>
    <w:rsid w:val="00D62811"/>
    <w:rsid w:val="00DB0220"/>
    <w:rsid w:val="00E6597D"/>
    <w:rsid w:val="00E80F94"/>
    <w:rsid w:val="00EA73DC"/>
    <w:rsid w:val="00EC4ED0"/>
    <w:rsid w:val="00F10E3A"/>
    <w:rsid w:val="00F40378"/>
    <w:rsid w:val="00F5582F"/>
    <w:rsid w:val="00F73203"/>
    <w:rsid w:val="00F7556C"/>
    <w:rsid w:val="00F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60231"/>
  <w15:docId w15:val="{7054AD7B-F43B-F443-AB97-3D44B871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90B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2A"/>
  </w:style>
  <w:style w:type="paragraph" w:styleId="Footer">
    <w:name w:val="footer"/>
    <w:basedOn w:val="Normal"/>
    <w:link w:val="FooterChar"/>
    <w:uiPriority w:val="99"/>
    <w:unhideWhenUsed/>
    <w:rsid w:val="00C90B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2A"/>
  </w:style>
  <w:style w:type="character" w:styleId="UnresolvedMention">
    <w:name w:val="Unresolved Mention"/>
    <w:basedOn w:val="DefaultParagraphFont"/>
    <w:uiPriority w:val="99"/>
    <w:semiHidden/>
    <w:unhideWhenUsed/>
    <w:rsid w:val="00C90B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2C8C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C8C"/>
    <w:rPr>
      <w:b/>
      <w:bCs/>
    </w:rPr>
  </w:style>
  <w:style w:type="character" w:customStyle="1" w:styleId="apple-converted-space">
    <w:name w:val="apple-converted-space"/>
    <w:basedOn w:val="DefaultParagraphFont"/>
    <w:rsid w:val="00782C8C"/>
  </w:style>
  <w:style w:type="paragraph" w:styleId="Revision">
    <w:name w:val="Revision"/>
    <w:hidden/>
    <w:uiPriority w:val="99"/>
    <w:semiHidden/>
    <w:rsid w:val="00386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kamobilit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Harshita Singh</cp:lastModifiedBy>
  <cp:revision>31</cp:revision>
  <cp:lastPrinted>2026-04-01T04:07:00Z</cp:lastPrinted>
  <dcterms:created xsi:type="dcterms:W3CDTF">2026-04-01T04:09:00Z</dcterms:created>
  <dcterms:modified xsi:type="dcterms:W3CDTF">2026-04-01T07:34:00Z</dcterms:modified>
</cp:coreProperties>
</file>